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33" w:rsidRPr="002E5B89" w:rsidRDefault="00053D33" w:rsidP="00053D33">
      <w:bookmarkStart w:id="0" w:name="_GoBack"/>
      <w:bookmarkEnd w:id="0"/>
      <w:r w:rsidRPr="002E5B89">
        <w:rPr>
          <w:bCs/>
        </w:rPr>
        <w:t xml:space="preserve">                                </w:t>
      </w:r>
      <w:r w:rsidRPr="002E5B89">
        <w:rPr>
          <w:b/>
        </w:rPr>
        <w:t xml:space="preserve">                                                     </w:t>
      </w:r>
      <w:r w:rsidRPr="002E5B89">
        <w:t>PATVIRTINTA</w:t>
      </w:r>
    </w:p>
    <w:p w:rsidR="00053D33" w:rsidRPr="002E5B89" w:rsidRDefault="00053D33" w:rsidP="00053D33">
      <w:r w:rsidRPr="002E5B89">
        <w:t xml:space="preserve">                                                              </w:t>
      </w:r>
      <w:r w:rsidR="006B5E0A">
        <w:t xml:space="preserve">                       Trakų</w:t>
      </w:r>
      <w:r w:rsidRPr="002E5B89">
        <w:t xml:space="preserve"> rajono savivaldybės tarybos</w:t>
      </w:r>
    </w:p>
    <w:p w:rsidR="00053D33" w:rsidRPr="002E5B89" w:rsidRDefault="00053D33" w:rsidP="00053D33">
      <w:r w:rsidRPr="002E5B89">
        <w:t xml:space="preserve">                                                                                     201</w:t>
      </w:r>
      <w:r w:rsidR="00B127C3">
        <w:t>8</w:t>
      </w:r>
      <w:r w:rsidR="00C013B1" w:rsidRPr="002E5B89">
        <w:t xml:space="preserve"> m</w:t>
      </w:r>
      <w:r w:rsidR="004F29F4">
        <w:t>. vasario 22 d.</w:t>
      </w:r>
      <w:r w:rsidR="00B0606D" w:rsidRPr="002E5B89">
        <w:t xml:space="preserve"> </w:t>
      </w:r>
      <w:r w:rsidR="00AF3DC2" w:rsidRPr="002E5B89">
        <w:t xml:space="preserve"> </w:t>
      </w:r>
      <w:r w:rsidRPr="002E5B89">
        <w:t>sprendimu Nr.</w:t>
      </w:r>
      <w:r w:rsidR="006B5E0A">
        <w:t xml:space="preserve"> S</w:t>
      </w:r>
      <w:r w:rsidR="00C21745">
        <w:t>1E</w:t>
      </w:r>
      <w:r w:rsidR="00AF3DC2" w:rsidRPr="002E5B89">
        <w:t>-</w:t>
      </w:r>
      <w:r w:rsidR="004F29F4">
        <w:t>37</w:t>
      </w:r>
    </w:p>
    <w:p w:rsidR="00053D33" w:rsidRPr="002E5B89" w:rsidRDefault="00053D33" w:rsidP="00053D33">
      <w:pPr>
        <w:ind w:left="4956"/>
        <w:rPr>
          <w:b/>
        </w:rPr>
      </w:pPr>
      <w:r w:rsidRPr="002E5B89">
        <w:t xml:space="preserve">       </w:t>
      </w:r>
    </w:p>
    <w:p w:rsidR="00053D33" w:rsidRPr="002E5B89" w:rsidRDefault="006B5E0A" w:rsidP="00B2222B">
      <w:pPr>
        <w:jc w:val="center"/>
        <w:rPr>
          <w:b/>
        </w:rPr>
      </w:pPr>
      <w:r>
        <w:rPr>
          <w:b/>
        </w:rPr>
        <w:t xml:space="preserve">TRAKŲ RAJONO RŪDIŠKIŲ </w:t>
      </w:r>
      <w:r w:rsidR="009F078B" w:rsidRPr="002E5B89">
        <w:rPr>
          <w:b/>
        </w:rPr>
        <w:t xml:space="preserve"> </w:t>
      </w:r>
      <w:r w:rsidR="007866E1" w:rsidRPr="002E5B89">
        <w:rPr>
          <w:b/>
        </w:rPr>
        <w:t>GIMNAZIJOS</w:t>
      </w:r>
      <w:r w:rsidR="009F078B" w:rsidRPr="002E5B89">
        <w:rPr>
          <w:b/>
        </w:rPr>
        <w:t xml:space="preserve"> </w:t>
      </w:r>
    </w:p>
    <w:p w:rsidR="00053D33" w:rsidRPr="002E5B89" w:rsidRDefault="00B0606D" w:rsidP="00053D33">
      <w:pPr>
        <w:jc w:val="center"/>
        <w:rPr>
          <w:b/>
        </w:rPr>
      </w:pPr>
      <w:r w:rsidRPr="002E5B89">
        <w:rPr>
          <w:b/>
        </w:rPr>
        <w:t xml:space="preserve"> </w:t>
      </w:r>
      <w:r w:rsidR="007A739D">
        <w:rPr>
          <w:b/>
        </w:rPr>
        <w:t>2017</w:t>
      </w:r>
      <w:r w:rsidR="006B5E0A">
        <w:rPr>
          <w:b/>
        </w:rPr>
        <w:t xml:space="preserve"> </w:t>
      </w:r>
      <w:r w:rsidR="00C848FF" w:rsidRPr="002E5B89">
        <w:rPr>
          <w:b/>
        </w:rPr>
        <w:t xml:space="preserve">METŲ </w:t>
      </w:r>
      <w:r w:rsidR="004B1035">
        <w:rPr>
          <w:b/>
        </w:rPr>
        <w:t>VADOVO</w:t>
      </w:r>
      <w:r w:rsidR="00053D33" w:rsidRPr="002E5B89">
        <w:rPr>
          <w:b/>
        </w:rPr>
        <w:t xml:space="preserve"> ATASKAITA</w:t>
      </w:r>
    </w:p>
    <w:p w:rsidR="00053D33" w:rsidRPr="002E5B89" w:rsidRDefault="00053D33" w:rsidP="00053D33">
      <w:pPr>
        <w:ind w:left="360"/>
        <w:jc w:val="center"/>
        <w:rPr>
          <w:b/>
        </w:rPr>
      </w:pPr>
    </w:p>
    <w:p w:rsidR="00947A75" w:rsidRDefault="00947A75" w:rsidP="00053D33">
      <w:pPr>
        <w:ind w:left="360"/>
        <w:jc w:val="center"/>
        <w:rPr>
          <w:b/>
        </w:rPr>
      </w:pPr>
      <w:r>
        <w:rPr>
          <w:b/>
        </w:rPr>
        <w:t>I SKYRIUS</w:t>
      </w:r>
    </w:p>
    <w:p w:rsidR="00053D33" w:rsidRPr="002E5B89" w:rsidRDefault="00B0606D" w:rsidP="00053D33">
      <w:pPr>
        <w:ind w:left="360"/>
        <w:jc w:val="center"/>
        <w:rPr>
          <w:b/>
        </w:rPr>
      </w:pPr>
      <w:r w:rsidRPr="002E5B89">
        <w:rPr>
          <w:b/>
        </w:rPr>
        <w:t>GIMNAZIJOS PRISTATYMAS</w:t>
      </w:r>
    </w:p>
    <w:p w:rsidR="00C848FF" w:rsidRDefault="00C848FF" w:rsidP="006849F7">
      <w:pPr>
        <w:ind w:firstLine="360"/>
        <w:jc w:val="both"/>
      </w:pPr>
    </w:p>
    <w:p w:rsidR="00850BA0" w:rsidRPr="00850BA0" w:rsidRDefault="002274AB" w:rsidP="002274AB">
      <w:pPr>
        <w:jc w:val="both"/>
        <w:rPr>
          <w:b/>
        </w:rPr>
      </w:pPr>
      <w:r>
        <w:rPr>
          <w:b/>
        </w:rPr>
        <w:t xml:space="preserve">         1.1.</w:t>
      </w:r>
      <w:r w:rsidR="004F346C">
        <w:rPr>
          <w:b/>
        </w:rPr>
        <w:t xml:space="preserve"> </w:t>
      </w:r>
      <w:r w:rsidR="00C848FF" w:rsidRPr="00850BA0">
        <w:rPr>
          <w:b/>
        </w:rPr>
        <w:t xml:space="preserve">Kontaktinė informacija. </w:t>
      </w:r>
    </w:p>
    <w:p w:rsidR="00C848FF" w:rsidRDefault="006B5E0A" w:rsidP="00C848FF">
      <w:pPr>
        <w:ind w:firstLine="546"/>
        <w:jc w:val="both"/>
      </w:pPr>
      <w:r>
        <w:t>Trakų r. Rūdiškių</w:t>
      </w:r>
      <w:r w:rsidR="00C848FF" w:rsidRPr="002D2CF2">
        <w:t xml:space="preserve"> gimnazijos (toliau – Gimnazija) adr</w:t>
      </w:r>
      <w:r>
        <w:t xml:space="preserve">esas: Trakų g. 71, Rūdiškės, Trakų </w:t>
      </w:r>
      <w:r w:rsidR="00C848FF" w:rsidRPr="002D2CF2">
        <w:t xml:space="preserve"> rajonas. Gimnazijos elektroninis paštas – </w:t>
      </w:r>
      <w:r>
        <w:t>rudiskiumok@gmail.com</w:t>
      </w:r>
      <w:r w:rsidR="00C848FF" w:rsidRPr="002D2CF2">
        <w:t xml:space="preserve">, telefonas ir faksas – </w:t>
      </w:r>
      <w:r w:rsidR="00C848FF">
        <w:t>(</w:t>
      </w:r>
      <w:r w:rsidR="00C848FF" w:rsidRPr="002D2CF2">
        <w:t>8</w:t>
      </w:r>
      <w:r w:rsidR="00C848FF">
        <w:t xml:space="preserve"> </w:t>
      </w:r>
      <w:r>
        <w:t>528</w:t>
      </w:r>
      <w:r w:rsidR="00C848FF">
        <w:t xml:space="preserve">) </w:t>
      </w:r>
      <w:r>
        <w:t>57</w:t>
      </w:r>
      <w:r w:rsidR="004D0C9D">
        <w:t> </w:t>
      </w:r>
      <w:r>
        <w:t>225</w:t>
      </w:r>
      <w:r w:rsidR="004D0C9D">
        <w:t xml:space="preserve">, LT-21171. </w:t>
      </w:r>
      <w:r w:rsidR="00C848FF" w:rsidRPr="002D2CF2">
        <w:t xml:space="preserve"> Gim</w:t>
      </w:r>
      <w:r>
        <w:t>nazijos internetinis puslapis –</w:t>
      </w:r>
      <w:r w:rsidR="004D0C9D">
        <w:t xml:space="preserve"> </w:t>
      </w:r>
      <w:hyperlink r:id="rId9" w:history="1">
        <w:r w:rsidR="006854F2" w:rsidRPr="0008562A">
          <w:rPr>
            <w:rStyle w:val="Hipersaitas"/>
          </w:rPr>
          <w:t>www.rudiskiug.trakai.lm.lt</w:t>
        </w:r>
      </w:hyperlink>
    </w:p>
    <w:p w:rsidR="00C848FF" w:rsidRDefault="006854F2" w:rsidP="007A739D">
      <w:pPr>
        <w:spacing w:after="200" w:line="276" w:lineRule="auto"/>
        <w:ind w:left="567"/>
        <w:contextualSpacing/>
        <w:jc w:val="both"/>
      </w:pPr>
      <w:r w:rsidRPr="006854F2">
        <w:t>Rūdiškių gimnazija – vienintelė dvikalbė ugdymo įstaiga Trakų rajone: mokome lietuvių ir lenkų gimtosiomis kalbomis.</w:t>
      </w:r>
    </w:p>
    <w:p w:rsidR="006854F2" w:rsidRPr="006854F2" w:rsidRDefault="006854F2" w:rsidP="006854F2">
      <w:pPr>
        <w:spacing w:after="200" w:line="276" w:lineRule="auto"/>
        <w:ind w:left="567"/>
        <w:contextualSpacing/>
        <w:jc w:val="both"/>
        <w:rPr>
          <w:rFonts w:eastAsia="Calibri"/>
          <w:lang w:eastAsia="en-US"/>
        </w:rPr>
      </w:pPr>
      <w:r w:rsidRPr="006854F2">
        <w:rPr>
          <w:rFonts w:eastAsia="Calibri"/>
          <w:lang w:eastAsia="en-US"/>
        </w:rPr>
        <w:t xml:space="preserve">Naudojamos patalpos: gimnazijos – 5948 </w:t>
      </w:r>
      <w:r w:rsidR="007A739D">
        <w:rPr>
          <w:rFonts w:eastAsia="Calibri"/>
          <w:lang w:eastAsia="en-US"/>
        </w:rPr>
        <w:t>m kv.;</w:t>
      </w:r>
      <w:r w:rsidRPr="006854F2">
        <w:rPr>
          <w:rFonts w:eastAsia="Calibri"/>
          <w:lang w:eastAsia="en-US"/>
        </w:rPr>
        <w:t xml:space="preserve"> </w:t>
      </w:r>
    </w:p>
    <w:p w:rsidR="006854F2" w:rsidRPr="00691624" w:rsidRDefault="00691624" w:rsidP="00691624">
      <w:pPr>
        <w:spacing w:after="200" w:line="276" w:lineRule="auto"/>
        <w:ind w:left="567"/>
        <w:contextualSpacing/>
        <w:jc w:val="both"/>
        <w:rPr>
          <w:rFonts w:eastAsia="Calibri"/>
          <w:lang w:eastAsia="en-US"/>
        </w:rPr>
      </w:pPr>
      <w:r>
        <w:rPr>
          <w:rFonts w:eastAsia="Calibri"/>
          <w:lang w:eastAsia="en-US"/>
        </w:rPr>
        <w:t>2017-08-03</w:t>
      </w:r>
      <w:r w:rsidR="007A739D">
        <w:rPr>
          <w:rFonts w:eastAsia="Calibri"/>
          <w:lang w:eastAsia="en-US"/>
        </w:rPr>
        <w:t xml:space="preserve"> Trakų rajono savivaldybės </w:t>
      </w:r>
      <w:r>
        <w:rPr>
          <w:rFonts w:eastAsia="Calibri"/>
          <w:lang w:eastAsia="en-US"/>
        </w:rPr>
        <w:t xml:space="preserve">tarybos sprendimu </w:t>
      </w:r>
      <w:bookmarkStart w:id="1" w:name="n_0"/>
      <w:r w:rsidR="00F01F58" w:rsidRPr="00F01F58">
        <w:rPr>
          <w:rFonts w:eastAsia="Calibri"/>
          <w:lang w:eastAsia="en-US"/>
        </w:rPr>
        <w:t xml:space="preserve">Nr. S-162 </w:t>
      </w:r>
      <w:bookmarkEnd w:id="1"/>
      <w:r>
        <w:rPr>
          <w:rFonts w:eastAsia="Calibri"/>
          <w:lang w:eastAsia="en-US"/>
        </w:rPr>
        <w:t xml:space="preserve">„Dėl nekilnojamojo turto </w:t>
      </w:r>
      <w:r w:rsidRPr="00691624">
        <w:rPr>
          <w:rFonts w:eastAsia="Calibri"/>
          <w:lang w:eastAsia="en-US"/>
        </w:rPr>
        <w:t>patalpų, esančių Pirties g.5, Rūdiškių m., Trakų r., perdavimo pagal panaudos sutartį</w:t>
      </w:r>
      <w:r w:rsidR="000B25C0">
        <w:rPr>
          <w:rFonts w:eastAsia="Calibri"/>
          <w:lang w:eastAsia="en-US"/>
        </w:rPr>
        <w:t>“</w:t>
      </w:r>
      <w:r w:rsidR="007A739D" w:rsidRPr="00691624">
        <w:rPr>
          <w:rFonts w:eastAsia="Calibri"/>
          <w:lang w:eastAsia="en-US"/>
        </w:rPr>
        <w:t xml:space="preserve"> gimnazijos bendrabutis perduotas </w:t>
      </w:r>
      <w:r w:rsidR="009A66E2">
        <w:rPr>
          <w:rFonts w:eastAsia="Calibri"/>
          <w:lang w:eastAsia="en-US"/>
        </w:rPr>
        <w:t>VšĮ Trakų Futbolo k</w:t>
      </w:r>
      <w:r w:rsidR="000B25C0">
        <w:rPr>
          <w:rFonts w:eastAsia="Calibri"/>
          <w:lang w:eastAsia="en-US"/>
        </w:rPr>
        <w:t>lubas veiklai</w:t>
      </w:r>
      <w:r w:rsidR="007A739D" w:rsidRPr="00691624">
        <w:rPr>
          <w:rFonts w:eastAsia="Calibri"/>
          <w:lang w:eastAsia="en-US"/>
        </w:rPr>
        <w:t>.</w:t>
      </w:r>
    </w:p>
    <w:p w:rsidR="00850BA0" w:rsidRPr="00850BA0" w:rsidRDefault="002274AB" w:rsidP="00C848FF">
      <w:pPr>
        <w:ind w:firstLine="546"/>
        <w:jc w:val="both"/>
        <w:rPr>
          <w:b/>
        </w:rPr>
      </w:pPr>
      <w:r>
        <w:rPr>
          <w:b/>
        </w:rPr>
        <w:t xml:space="preserve">1.2. </w:t>
      </w:r>
      <w:r w:rsidR="004D0C9D">
        <w:rPr>
          <w:b/>
        </w:rPr>
        <w:t>Gimnazijos direktorė</w:t>
      </w:r>
      <w:r w:rsidR="00850BA0">
        <w:rPr>
          <w:b/>
        </w:rPr>
        <w:t>.</w:t>
      </w:r>
      <w:r w:rsidR="00C848FF" w:rsidRPr="00850BA0">
        <w:rPr>
          <w:b/>
        </w:rPr>
        <w:t xml:space="preserve">  </w:t>
      </w:r>
    </w:p>
    <w:p w:rsidR="004D0C9D" w:rsidRDefault="004D0C9D" w:rsidP="00C848FF">
      <w:pPr>
        <w:ind w:firstLine="546"/>
        <w:jc w:val="both"/>
      </w:pPr>
      <w:r>
        <w:t>Jelena Ignatovič</w:t>
      </w:r>
      <w:r w:rsidR="00C848FF" w:rsidRPr="002D2CF2">
        <w:t>, vadybinis</w:t>
      </w:r>
      <w:r w:rsidR="00C848FF" w:rsidRPr="002D2CF2">
        <w:rPr>
          <w:color w:val="FF0000"/>
        </w:rPr>
        <w:t xml:space="preserve"> </w:t>
      </w:r>
      <w:r w:rsidR="00C848FF" w:rsidRPr="002D2CF2">
        <w:t>stažas –</w:t>
      </w:r>
      <w:r w:rsidR="007A739D">
        <w:t xml:space="preserve"> 2</w:t>
      </w:r>
      <w:r>
        <w:t>,5 metų, neturi kvalifikacinės kategorijos</w:t>
      </w:r>
      <w:r w:rsidR="00C848FF" w:rsidRPr="002D2CF2">
        <w:t xml:space="preserve">, </w:t>
      </w:r>
      <w:r>
        <w:t>pradinių klasių</w:t>
      </w:r>
      <w:r w:rsidR="00CA791E">
        <w:t xml:space="preserve"> vyresnioji</w:t>
      </w:r>
      <w:r>
        <w:t xml:space="preserve"> mokytoja.</w:t>
      </w:r>
    </w:p>
    <w:p w:rsidR="00FA7870" w:rsidRDefault="002274AB" w:rsidP="00C848FF">
      <w:pPr>
        <w:ind w:firstLine="546"/>
        <w:jc w:val="both"/>
        <w:rPr>
          <w:b/>
        </w:rPr>
      </w:pPr>
      <w:r>
        <w:rPr>
          <w:b/>
        </w:rPr>
        <w:t xml:space="preserve">1.3. </w:t>
      </w:r>
      <w:r w:rsidR="00FA7870" w:rsidRPr="00FA7870">
        <w:rPr>
          <w:b/>
        </w:rPr>
        <w:t>Direktorės pavaduotojai.</w:t>
      </w:r>
      <w:r w:rsidR="00FA7870">
        <w:rPr>
          <w:b/>
        </w:rPr>
        <w:t xml:space="preserve"> </w:t>
      </w:r>
    </w:p>
    <w:p w:rsidR="00FA7870" w:rsidRPr="00FA7870" w:rsidRDefault="00FA7870" w:rsidP="00C848FF">
      <w:pPr>
        <w:ind w:firstLine="546"/>
        <w:jc w:val="both"/>
      </w:pPr>
      <w:r w:rsidRPr="00FA7870">
        <w:t>Rima Kazlauskienė</w:t>
      </w:r>
      <w:r>
        <w:t xml:space="preserve"> ir Leonardas Tunevič</w:t>
      </w:r>
      <w:r w:rsidRPr="00FA7870">
        <w:t xml:space="preserve">, </w:t>
      </w:r>
      <w:r>
        <w:t>II vadybinė kvalifikacinė kategorija.</w:t>
      </w:r>
    </w:p>
    <w:p w:rsidR="00850BA0" w:rsidRPr="00850BA0" w:rsidRDefault="002274AB" w:rsidP="00C848FF">
      <w:pPr>
        <w:ind w:firstLine="546"/>
        <w:jc w:val="both"/>
        <w:rPr>
          <w:b/>
        </w:rPr>
      </w:pPr>
      <w:r>
        <w:rPr>
          <w:b/>
        </w:rPr>
        <w:t xml:space="preserve">1.4. </w:t>
      </w:r>
      <w:r w:rsidR="00C848FF" w:rsidRPr="00850BA0">
        <w:rPr>
          <w:b/>
        </w:rPr>
        <w:t xml:space="preserve">Gimnazijos darbuotojai. </w:t>
      </w:r>
    </w:p>
    <w:p w:rsidR="006854F2" w:rsidRPr="006854F2" w:rsidRDefault="006854F2" w:rsidP="006854F2">
      <w:pPr>
        <w:ind w:firstLine="546"/>
        <w:jc w:val="both"/>
      </w:pPr>
      <w:r>
        <w:t xml:space="preserve"> Gimnazijoje </w:t>
      </w:r>
      <w:r w:rsidR="0039355A">
        <w:t>dirba 16</w:t>
      </w:r>
      <w:r>
        <w:t xml:space="preserve"> mokytojų meto</w:t>
      </w:r>
      <w:r w:rsidR="00D51539">
        <w:t>dininkų, 21</w:t>
      </w:r>
      <w:r w:rsidR="002274AB">
        <w:t xml:space="preserve"> vyresnysis mokytojas</w:t>
      </w:r>
      <w:r w:rsidR="0039355A">
        <w:t>,  2</w:t>
      </w:r>
      <w:r>
        <w:t xml:space="preserve"> mokytojai. Nemaža</w:t>
      </w:r>
      <w:r w:rsidR="00C848FF" w:rsidRPr="002D2CF2">
        <w:t xml:space="preserve"> dalis mokytojų į mokyklą važin</w:t>
      </w:r>
      <w:r w:rsidR="0039355A">
        <w:t>ėja iš aplinkinių vietovių. 2017</w:t>
      </w:r>
      <w:r w:rsidR="00C848FF" w:rsidRPr="002D2CF2">
        <w:t xml:space="preserve"> metais Gimnazijoje dirbo visi reikalingi specialistai.</w:t>
      </w:r>
      <w:r w:rsidR="00850BA0">
        <w:t xml:space="preserve"> </w:t>
      </w:r>
    </w:p>
    <w:p w:rsidR="006854F2" w:rsidRDefault="006854F2" w:rsidP="006854F2">
      <w:pPr>
        <w:shd w:val="clear" w:color="auto" w:fill="FFFFFF"/>
        <w:snapToGrid w:val="0"/>
        <w:ind w:firstLine="519"/>
        <w:jc w:val="both"/>
        <w:rPr>
          <w:rFonts w:ascii="Arial" w:hAnsi="Arial" w:cs="Arial"/>
          <w:color w:val="FF0000"/>
        </w:rPr>
      </w:pPr>
      <w:r w:rsidRPr="006854F2">
        <w:rPr>
          <w:lang w:eastAsia="ar-SA"/>
        </w:rPr>
        <w:t>Mokykloje patvirtinti etatai: 9,5 finansuojami iš mokinio krepšelio lėšų ir 31,5 iš Trakų rajono savivaldybės biudžeto lėšų.</w:t>
      </w:r>
      <w:r w:rsidRPr="006854F2">
        <w:rPr>
          <w:rFonts w:ascii="Arial" w:hAnsi="Arial" w:cs="Arial"/>
          <w:color w:val="FF0000"/>
        </w:rPr>
        <w:t xml:space="preserve"> </w:t>
      </w:r>
    </w:p>
    <w:p w:rsidR="00496B0E" w:rsidRPr="0076069D" w:rsidRDefault="00496B0E" w:rsidP="00496B0E">
      <w:pPr>
        <w:shd w:val="clear" w:color="auto" w:fill="FFFFFF"/>
        <w:snapToGrid w:val="0"/>
        <w:ind w:firstLine="519"/>
        <w:jc w:val="both"/>
        <w:rPr>
          <w:color w:val="000000"/>
        </w:rPr>
      </w:pPr>
      <w:r w:rsidRPr="0076069D">
        <w:rPr>
          <w:color w:val="000000"/>
        </w:rPr>
        <w:t>Pedagoginių darbuotojų skaičiaus ir įgyjamų kvalifikacinių kategorijų kaita pateikta lentelėje.</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931"/>
        <w:gridCol w:w="795"/>
        <w:gridCol w:w="743"/>
        <w:gridCol w:w="743"/>
        <w:gridCol w:w="742"/>
        <w:gridCol w:w="743"/>
        <w:gridCol w:w="743"/>
        <w:gridCol w:w="743"/>
      </w:tblGrid>
      <w:tr w:rsidR="00496B0E" w:rsidRPr="00496B0E" w:rsidTr="00D9078F">
        <w:trPr>
          <w:trHeight w:val="215"/>
          <w:jc w:val="center"/>
        </w:trPr>
        <w:tc>
          <w:tcPr>
            <w:tcW w:w="1727" w:type="dxa"/>
            <w:vMerge w:val="restart"/>
          </w:tcPr>
          <w:p w:rsidR="00496B0E" w:rsidRPr="00496B0E" w:rsidRDefault="00496B0E" w:rsidP="00496B0E">
            <w:pPr>
              <w:snapToGrid w:val="0"/>
              <w:ind w:hanging="9"/>
              <w:jc w:val="both"/>
            </w:pPr>
          </w:p>
          <w:p w:rsidR="00496B0E" w:rsidRPr="00496B0E" w:rsidRDefault="00496B0E" w:rsidP="00496B0E">
            <w:pPr>
              <w:snapToGrid w:val="0"/>
              <w:ind w:hanging="9"/>
              <w:jc w:val="both"/>
            </w:pPr>
          </w:p>
          <w:p w:rsidR="00496B0E" w:rsidRPr="00496B0E" w:rsidRDefault="00496B0E" w:rsidP="00496B0E">
            <w:pPr>
              <w:snapToGrid w:val="0"/>
              <w:ind w:hanging="9"/>
              <w:jc w:val="both"/>
            </w:pPr>
          </w:p>
          <w:p w:rsidR="00496B0E" w:rsidRPr="00496B0E" w:rsidRDefault="00496B0E" w:rsidP="00496B0E">
            <w:pPr>
              <w:snapToGrid w:val="0"/>
              <w:ind w:hanging="9"/>
              <w:jc w:val="both"/>
            </w:pPr>
            <w:r w:rsidRPr="00496B0E">
              <w:rPr>
                <w:sz w:val="22"/>
                <w:szCs w:val="22"/>
              </w:rPr>
              <w:t>Mokslo metai</w:t>
            </w:r>
          </w:p>
        </w:tc>
        <w:tc>
          <w:tcPr>
            <w:tcW w:w="1931" w:type="dxa"/>
            <w:vMerge w:val="restart"/>
          </w:tcPr>
          <w:p w:rsidR="00496B0E" w:rsidRPr="00496B0E" w:rsidRDefault="00496B0E" w:rsidP="00496B0E">
            <w:pPr>
              <w:snapToGrid w:val="0"/>
              <w:ind w:firstLine="519"/>
              <w:jc w:val="both"/>
            </w:pPr>
          </w:p>
          <w:p w:rsidR="00496B0E" w:rsidRPr="00496B0E" w:rsidRDefault="00496B0E" w:rsidP="00496B0E">
            <w:pPr>
              <w:snapToGrid w:val="0"/>
              <w:ind w:firstLine="519"/>
              <w:jc w:val="both"/>
            </w:pPr>
          </w:p>
          <w:p w:rsidR="00496B0E" w:rsidRPr="00496B0E" w:rsidRDefault="00496B0E" w:rsidP="00496B0E">
            <w:pPr>
              <w:snapToGrid w:val="0"/>
              <w:ind w:firstLine="519"/>
              <w:jc w:val="center"/>
            </w:pPr>
          </w:p>
          <w:p w:rsidR="00496B0E" w:rsidRPr="00496B0E" w:rsidRDefault="00496B0E" w:rsidP="00496B0E">
            <w:pPr>
              <w:snapToGrid w:val="0"/>
            </w:pPr>
            <w:r w:rsidRPr="00496B0E">
              <w:rPr>
                <w:sz w:val="22"/>
                <w:szCs w:val="22"/>
              </w:rPr>
              <w:t>Pedagoginių darbuotojų skaičius</w:t>
            </w:r>
          </w:p>
        </w:tc>
        <w:tc>
          <w:tcPr>
            <w:tcW w:w="2281" w:type="dxa"/>
            <w:gridSpan w:val="3"/>
          </w:tcPr>
          <w:p w:rsidR="00496B0E" w:rsidRPr="00496B0E" w:rsidRDefault="00496B0E" w:rsidP="00496B0E">
            <w:pPr>
              <w:snapToGrid w:val="0"/>
              <w:ind w:firstLine="519"/>
              <w:jc w:val="center"/>
            </w:pPr>
            <w:r w:rsidRPr="00496B0E">
              <w:rPr>
                <w:sz w:val="22"/>
                <w:szCs w:val="22"/>
              </w:rPr>
              <w:t>Išsilavinimas</w:t>
            </w:r>
          </w:p>
        </w:tc>
        <w:tc>
          <w:tcPr>
            <w:tcW w:w="2970" w:type="dxa"/>
            <w:gridSpan w:val="4"/>
          </w:tcPr>
          <w:p w:rsidR="00496B0E" w:rsidRPr="00496B0E" w:rsidRDefault="00496B0E" w:rsidP="00496B0E">
            <w:pPr>
              <w:snapToGrid w:val="0"/>
              <w:ind w:firstLine="519"/>
              <w:jc w:val="center"/>
            </w:pPr>
            <w:r w:rsidRPr="00496B0E">
              <w:rPr>
                <w:sz w:val="22"/>
                <w:szCs w:val="22"/>
              </w:rPr>
              <w:t>Kvalifikacinė kategorija</w:t>
            </w:r>
          </w:p>
        </w:tc>
      </w:tr>
      <w:tr w:rsidR="00496B0E" w:rsidRPr="00496B0E" w:rsidTr="00D9078F">
        <w:trPr>
          <w:cantSplit/>
          <w:trHeight w:val="1312"/>
          <w:jc w:val="center"/>
        </w:trPr>
        <w:tc>
          <w:tcPr>
            <w:tcW w:w="1727" w:type="dxa"/>
            <w:vMerge/>
          </w:tcPr>
          <w:p w:rsidR="00496B0E" w:rsidRPr="00496B0E" w:rsidRDefault="00496B0E" w:rsidP="00496B0E">
            <w:pPr>
              <w:snapToGrid w:val="0"/>
              <w:ind w:hanging="9"/>
              <w:jc w:val="both"/>
            </w:pPr>
          </w:p>
        </w:tc>
        <w:tc>
          <w:tcPr>
            <w:tcW w:w="1931" w:type="dxa"/>
            <w:vMerge/>
          </w:tcPr>
          <w:p w:rsidR="00496B0E" w:rsidRPr="00496B0E" w:rsidRDefault="00496B0E" w:rsidP="00496B0E">
            <w:pPr>
              <w:snapToGrid w:val="0"/>
              <w:ind w:firstLine="519"/>
              <w:jc w:val="both"/>
            </w:pPr>
          </w:p>
        </w:tc>
        <w:tc>
          <w:tcPr>
            <w:tcW w:w="795" w:type="dxa"/>
            <w:textDirection w:val="btLr"/>
          </w:tcPr>
          <w:p w:rsidR="00496B0E" w:rsidRPr="00496B0E" w:rsidRDefault="00496B0E" w:rsidP="00496B0E">
            <w:pPr>
              <w:snapToGrid w:val="0"/>
              <w:ind w:left="113" w:right="113"/>
              <w:jc w:val="both"/>
            </w:pPr>
            <w:r w:rsidRPr="00496B0E">
              <w:rPr>
                <w:sz w:val="22"/>
                <w:szCs w:val="22"/>
              </w:rPr>
              <w:t xml:space="preserve">Aukštasis </w:t>
            </w:r>
          </w:p>
        </w:tc>
        <w:tc>
          <w:tcPr>
            <w:tcW w:w="743" w:type="dxa"/>
            <w:textDirection w:val="btLr"/>
          </w:tcPr>
          <w:p w:rsidR="00496B0E" w:rsidRPr="00496B0E" w:rsidRDefault="00496B0E" w:rsidP="00496B0E">
            <w:pPr>
              <w:snapToGrid w:val="0"/>
              <w:ind w:left="113" w:right="113"/>
              <w:jc w:val="both"/>
            </w:pPr>
            <w:r w:rsidRPr="00496B0E">
              <w:rPr>
                <w:sz w:val="22"/>
                <w:szCs w:val="22"/>
              </w:rPr>
              <w:t xml:space="preserve">Aukštesnysis </w:t>
            </w:r>
          </w:p>
        </w:tc>
        <w:tc>
          <w:tcPr>
            <w:tcW w:w="743" w:type="dxa"/>
            <w:textDirection w:val="btLr"/>
          </w:tcPr>
          <w:p w:rsidR="00496B0E" w:rsidRPr="00496B0E" w:rsidRDefault="00496B0E" w:rsidP="00496B0E">
            <w:pPr>
              <w:snapToGrid w:val="0"/>
              <w:ind w:left="113" w:right="113"/>
              <w:jc w:val="both"/>
            </w:pPr>
            <w:r w:rsidRPr="00496B0E">
              <w:rPr>
                <w:sz w:val="22"/>
                <w:szCs w:val="22"/>
              </w:rPr>
              <w:t xml:space="preserve">Vidurinis </w:t>
            </w:r>
          </w:p>
        </w:tc>
        <w:tc>
          <w:tcPr>
            <w:tcW w:w="742" w:type="dxa"/>
            <w:textDirection w:val="btLr"/>
          </w:tcPr>
          <w:p w:rsidR="00496B0E" w:rsidRPr="00496B0E" w:rsidRDefault="00496B0E" w:rsidP="00496B0E">
            <w:pPr>
              <w:snapToGrid w:val="0"/>
              <w:ind w:left="113" w:right="113"/>
              <w:jc w:val="both"/>
            </w:pPr>
            <w:r w:rsidRPr="00496B0E">
              <w:rPr>
                <w:sz w:val="22"/>
                <w:szCs w:val="22"/>
              </w:rPr>
              <w:t xml:space="preserve">Mokytojas </w:t>
            </w:r>
          </w:p>
        </w:tc>
        <w:tc>
          <w:tcPr>
            <w:tcW w:w="743" w:type="dxa"/>
            <w:textDirection w:val="btLr"/>
          </w:tcPr>
          <w:p w:rsidR="00496B0E" w:rsidRPr="00496B0E" w:rsidRDefault="00496B0E" w:rsidP="00496B0E">
            <w:pPr>
              <w:snapToGrid w:val="0"/>
              <w:ind w:left="113" w:right="113"/>
              <w:jc w:val="both"/>
            </w:pPr>
            <w:r w:rsidRPr="00496B0E">
              <w:rPr>
                <w:sz w:val="22"/>
                <w:szCs w:val="22"/>
              </w:rPr>
              <w:t>Vyr. mokytojas</w:t>
            </w:r>
          </w:p>
        </w:tc>
        <w:tc>
          <w:tcPr>
            <w:tcW w:w="743" w:type="dxa"/>
            <w:textDirection w:val="btLr"/>
          </w:tcPr>
          <w:p w:rsidR="00496B0E" w:rsidRPr="00496B0E" w:rsidRDefault="00496B0E" w:rsidP="00496B0E">
            <w:pPr>
              <w:snapToGrid w:val="0"/>
              <w:ind w:left="113" w:right="113"/>
              <w:jc w:val="both"/>
            </w:pPr>
            <w:r w:rsidRPr="00496B0E">
              <w:rPr>
                <w:sz w:val="22"/>
                <w:szCs w:val="22"/>
              </w:rPr>
              <w:t xml:space="preserve">Metodininkas </w:t>
            </w:r>
          </w:p>
        </w:tc>
        <w:tc>
          <w:tcPr>
            <w:tcW w:w="743" w:type="dxa"/>
            <w:textDirection w:val="btLr"/>
          </w:tcPr>
          <w:p w:rsidR="00496B0E" w:rsidRPr="00496B0E" w:rsidRDefault="00496B0E" w:rsidP="00496B0E">
            <w:pPr>
              <w:snapToGrid w:val="0"/>
              <w:ind w:left="113" w:right="113"/>
              <w:jc w:val="both"/>
            </w:pPr>
            <w:r w:rsidRPr="00496B0E">
              <w:rPr>
                <w:sz w:val="22"/>
                <w:szCs w:val="22"/>
              </w:rPr>
              <w:t xml:space="preserve">Ekspertas </w:t>
            </w:r>
          </w:p>
        </w:tc>
      </w:tr>
      <w:tr w:rsidR="00496B0E" w:rsidRPr="00496B0E" w:rsidTr="00D9078F">
        <w:trPr>
          <w:trHeight w:val="200"/>
          <w:jc w:val="center"/>
        </w:trPr>
        <w:tc>
          <w:tcPr>
            <w:tcW w:w="1727" w:type="dxa"/>
          </w:tcPr>
          <w:p w:rsidR="00496B0E" w:rsidRPr="00496B0E" w:rsidRDefault="00496B0E" w:rsidP="00496B0E">
            <w:pPr>
              <w:snapToGrid w:val="0"/>
              <w:ind w:hanging="9"/>
              <w:jc w:val="both"/>
            </w:pPr>
            <w:r w:rsidRPr="00496B0E">
              <w:rPr>
                <w:sz w:val="22"/>
                <w:szCs w:val="22"/>
              </w:rPr>
              <w:t>2014–2015</w:t>
            </w:r>
          </w:p>
        </w:tc>
        <w:tc>
          <w:tcPr>
            <w:tcW w:w="1931" w:type="dxa"/>
          </w:tcPr>
          <w:p w:rsidR="00496B0E" w:rsidRPr="00496B0E" w:rsidRDefault="00496B0E" w:rsidP="00496B0E">
            <w:pPr>
              <w:snapToGrid w:val="0"/>
              <w:ind w:firstLine="519"/>
              <w:jc w:val="both"/>
            </w:pPr>
            <w:r w:rsidRPr="00496B0E">
              <w:rPr>
                <w:sz w:val="22"/>
                <w:szCs w:val="22"/>
              </w:rPr>
              <w:t>45</w:t>
            </w:r>
          </w:p>
        </w:tc>
        <w:tc>
          <w:tcPr>
            <w:tcW w:w="795" w:type="dxa"/>
          </w:tcPr>
          <w:p w:rsidR="00496B0E" w:rsidRPr="00496B0E" w:rsidRDefault="00496B0E" w:rsidP="00496B0E">
            <w:pPr>
              <w:snapToGrid w:val="0"/>
              <w:jc w:val="both"/>
            </w:pPr>
            <w:r w:rsidRPr="00496B0E">
              <w:rPr>
                <w:sz w:val="22"/>
                <w:szCs w:val="22"/>
              </w:rPr>
              <w:t>45</w:t>
            </w:r>
          </w:p>
        </w:tc>
        <w:tc>
          <w:tcPr>
            <w:tcW w:w="743" w:type="dxa"/>
          </w:tcPr>
          <w:p w:rsidR="00496B0E" w:rsidRPr="00496B0E" w:rsidRDefault="00496B0E" w:rsidP="00496B0E">
            <w:pPr>
              <w:snapToGrid w:val="0"/>
              <w:jc w:val="both"/>
            </w:pPr>
            <w:r w:rsidRPr="00496B0E">
              <w:rPr>
                <w:sz w:val="22"/>
                <w:szCs w:val="22"/>
              </w:rPr>
              <w:t>2</w:t>
            </w:r>
          </w:p>
        </w:tc>
        <w:tc>
          <w:tcPr>
            <w:tcW w:w="743" w:type="dxa"/>
          </w:tcPr>
          <w:p w:rsidR="00496B0E" w:rsidRPr="00496B0E" w:rsidRDefault="00496B0E" w:rsidP="00496B0E">
            <w:pPr>
              <w:snapToGrid w:val="0"/>
              <w:jc w:val="both"/>
            </w:pPr>
            <w:r w:rsidRPr="00496B0E">
              <w:rPr>
                <w:sz w:val="22"/>
                <w:szCs w:val="22"/>
              </w:rPr>
              <w:t>-</w:t>
            </w:r>
          </w:p>
        </w:tc>
        <w:tc>
          <w:tcPr>
            <w:tcW w:w="742" w:type="dxa"/>
          </w:tcPr>
          <w:p w:rsidR="00496B0E" w:rsidRPr="00496B0E" w:rsidRDefault="00496B0E" w:rsidP="00496B0E">
            <w:pPr>
              <w:snapToGrid w:val="0"/>
              <w:jc w:val="both"/>
            </w:pPr>
            <w:r w:rsidRPr="00496B0E">
              <w:rPr>
                <w:sz w:val="22"/>
                <w:szCs w:val="22"/>
              </w:rPr>
              <w:t>7</w:t>
            </w:r>
          </w:p>
        </w:tc>
        <w:tc>
          <w:tcPr>
            <w:tcW w:w="743" w:type="dxa"/>
          </w:tcPr>
          <w:p w:rsidR="00496B0E" w:rsidRPr="00496B0E" w:rsidRDefault="00496B0E" w:rsidP="00496B0E">
            <w:pPr>
              <w:snapToGrid w:val="0"/>
              <w:jc w:val="both"/>
            </w:pPr>
            <w:r w:rsidRPr="00496B0E">
              <w:rPr>
                <w:sz w:val="22"/>
                <w:szCs w:val="22"/>
              </w:rPr>
              <w:t>24</w:t>
            </w:r>
          </w:p>
        </w:tc>
        <w:tc>
          <w:tcPr>
            <w:tcW w:w="743" w:type="dxa"/>
          </w:tcPr>
          <w:p w:rsidR="00496B0E" w:rsidRPr="00496B0E" w:rsidRDefault="00496B0E" w:rsidP="00496B0E">
            <w:pPr>
              <w:snapToGrid w:val="0"/>
              <w:jc w:val="both"/>
            </w:pPr>
            <w:r w:rsidRPr="00496B0E">
              <w:rPr>
                <w:sz w:val="22"/>
                <w:szCs w:val="22"/>
              </w:rPr>
              <w:t>14</w:t>
            </w:r>
          </w:p>
        </w:tc>
        <w:tc>
          <w:tcPr>
            <w:tcW w:w="743" w:type="dxa"/>
          </w:tcPr>
          <w:p w:rsidR="00496B0E" w:rsidRPr="00496B0E" w:rsidRDefault="00496B0E" w:rsidP="00496B0E">
            <w:pPr>
              <w:snapToGrid w:val="0"/>
              <w:jc w:val="both"/>
            </w:pPr>
            <w:r w:rsidRPr="00496B0E">
              <w:rPr>
                <w:sz w:val="22"/>
                <w:szCs w:val="22"/>
              </w:rPr>
              <w:t>-</w:t>
            </w:r>
          </w:p>
        </w:tc>
      </w:tr>
      <w:tr w:rsidR="00496B0E" w:rsidRPr="00496B0E" w:rsidTr="00D9078F">
        <w:trPr>
          <w:trHeight w:val="215"/>
          <w:jc w:val="center"/>
        </w:trPr>
        <w:tc>
          <w:tcPr>
            <w:tcW w:w="1727" w:type="dxa"/>
          </w:tcPr>
          <w:p w:rsidR="00496B0E" w:rsidRPr="00496B0E" w:rsidRDefault="00496B0E" w:rsidP="00496B0E">
            <w:pPr>
              <w:snapToGrid w:val="0"/>
              <w:ind w:hanging="9"/>
              <w:jc w:val="both"/>
            </w:pPr>
            <w:r w:rsidRPr="00496B0E">
              <w:rPr>
                <w:sz w:val="22"/>
                <w:szCs w:val="22"/>
              </w:rPr>
              <w:t>2015–2016</w:t>
            </w:r>
          </w:p>
        </w:tc>
        <w:tc>
          <w:tcPr>
            <w:tcW w:w="1931" w:type="dxa"/>
          </w:tcPr>
          <w:p w:rsidR="00496B0E" w:rsidRPr="00496B0E" w:rsidRDefault="00496B0E" w:rsidP="00496B0E">
            <w:pPr>
              <w:snapToGrid w:val="0"/>
              <w:ind w:firstLine="519"/>
              <w:jc w:val="both"/>
            </w:pPr>
            <w:r w:rsidRPr="00496B0E">
              <w:rPr>
                <w:sz w:val="22"/>
                <w:szCs w:val="22"/>
              </w:rPr>
              <w:t>41</w:t>
            </w:r>
          </w:p>
        </w:tc>
        <w:tc>
          <w:tcPr>
            <w:tcW w:w="795" w:type="dxa"/>
          </w:tcPr>
          <w:p w:rsidR="00496B0E" w:rsidRPr="00496B0E" w:rsidRDefault="00496B0E" w:rsidP="00496B0E">
            <w:pPr>
              <w:snapToGrid w:val="0"/>
              <w:jc w:val="both"/>
            </w:pPr>
            <w:r w:rsidRPr="00496B0E">
              <w:rPr>
                <w:sz w:val="22"/>
                <w:szCs w:val="22"/>
              </w:rPr>
              <w:t>39</w:t>
            </w:r>
          </w:p>
        </w:tc>
        <w:tc>
          <w:tcPr>
            <w:tcW w:w="743" w:type="dxa"/>
          </w:tcPr>
          <w:p w:rsidR="00496B0E" w:rsidRPr="00496B0E" w:rsidRDefault="00496B0E" w:rsidP="00496B0E">
            <w:pPr>
              <w:snapToGrid w:val="0"/>
              <w:jc w:val="both"/>
            </w:pPr>
            <w:r w:rsidRPr="00496B0E">
              <w:rPr>
                <w:sz w:val="22"/>
                <w:szCs w:val="22"/>
              </w:rPr>
              <w:t>2</w:t>
            </w:r>
          </w:p>
        </w:tc>
        <w:tc>
          <w:tcPr>
            <w:tcW w:w="743" w:type="dxa"/>
          </w:tcPr>
          <w:p w:rsidR="00496B0E" w:rsidRPr="00496B0E" w:rsidRDefault="00496B0E" w:rsidP="00496B0E">
            <w:pPr>
              <w:snapToGrid w:val="0"/>
              <w:jc w:val="both"/>
            </w:pPr>
            <w:r w:rsidRPr="00496B0E">
              <w:rPr>
                <w:sz w:val="22"/>
                <w:szCs w:val="22"/>
              </w:rPr>
              <w:t>-</w:t>
            </w:r>
          </w:p>
        </w:tc>
        <w:tc>
          <w:tcPr>
            <w:tcW w:w="742" w:type="dxa"/>
          </w:tcPr>
          <w:p w:rsidR="00496B0E" w:rsidRPr="00496B0E" w:rsidRDefault="00496B0E" w:rsidP="00496B0E">
            <w:pPr>
              <w:snapToGrid w:val="0"/>
              <w:jc w:val="both"/>
            </w:pPr>
            <w:r w:rsidRPr="00496B0E">
              <w:rPr>
                <w:sz w:val="22"/>
                <w:szCs w:val="22"/>
              </w:rPr>
              <w:t>5</w:t>
            </w:r>
          </w:p>
        </w:tc>
        <w:tc>
          <w:tcPr>
            <w:tcW w:w="743" w:type="dxa"/>
          </w:tcPr>
          <w:p w:rsidR="00496B0E" w:rsidRPr="00496B0E" w:rsidRDefault="00496B0E" w:rsidP="00496B0E">
            <w:pPr>
              <w:snapToGrid w:val="0"/>
              <w:jc w:val="both"/>
            </w:pPr>
            <w:r w:rsidRPr="00496B0E">
              <w:rPr>
                <w:sz w:val="22"/>
                <w:szCs w:val="22"/>
              </w:rPr>
              <w:t>21</w:t>
            </w:r>
          </w:p>
        </w:tc>
        <w:tc>
          <w:tcPr>
            <w:tcW w:w="743" w:type="dxa"/>
          </w:tcPr>
          <w:p w:rsidR="00496B0E" w:rsidRPr="00496B0E" w:rsidRDefault="00496B0E" w:rsidP="00496B0E">
            <w:pPr>
              <w:snapToGrid w:val="0"/>
              <w:jc w:val="both"/>
            </w:pPr>
            <w:r w:rsidRPr="00496B0E">
              <w:rPr>
                <w:sz w:val="22"/>
                <w:szCs w:val="22"/>
              </w:rPr>
              <w:t>15</w:t>
            </w:r>
          </w:p>
        </w:tc>
        <w:tc>
          <w:tcPr>
            <w:tcW w:w="743" w:type="dxa"/>
          </w:tcPr>
          <w:p w:rsidR="00496B0E" w:rsidRPr="00496B0E" w:rsidRDefault="00496B0E" w:rsidP="00496B0E">
            <w:pPr>
              <w:snapToGrid w:val="0"/>
              <w:jc w:val="both"/>
            </w:pPr>
            <w:r w:rsidRPr="00496B0E">
              <w:rPr>
                <w:sz w:val="22"/>
                <w:szCs w:val="22"/>
              </w:rPr>
              <w:t>-</w:t>
            </w:r>
          </w:p>
        </w:tc>
      </w:tr>
      <w:tr w:rsidR="00496B0E" w:rsidRPr="00937CA4" w:rsidTr="00D9078F">
        <w:trPr>
          <w:trHeight w:val="215"/>
          <w:jc w:val="center"/>
        </w:trPr>
        <w:tc>
          <w:tcPr>
            <w:tcW w:w="1727" w:type="dxa"/>
          </w:tcPr>
          <w:p w:rsidR="00496B0E" w:rsidRPr="00937CA4" w:rsidRDefault="00496B0E" w:rsidP="00496B0E">
            <w:pPr>
              <w:snapToGrid w:val="0"/>
              <w:ind w:hanging="9"/>
              <w:jc w:val="both"/>
              <w:rPr>
                <w:sz w:val="22"/>
                <w:szCs w:val="22"/>
              </w:rPr>
            </w:pPr>
            <w:r w:rsidRPr="00937CA4">
              <w:rPr>
                <w:sz w:val="22"/>
                <w:szCs w:val="22"/>
              </w:rPr>
              <w:t>2016-2017</w:t>
            </w:r>
          </w:p>
        </w:tc>
        <w:tc>
          <w:tcPr>
            <w:tcW w:w="1931" w:type="dxa"/>
          </w:tcPr>
          <w:p w:rsidR="00496B0E" w:rsidRPr="00937CA4" w:rsidRDefault="00496B0E" w:rsidP="00496B0E">
            <w:pPr>
              <w:snapToGrid w:val="0"/>
              <w:ind w:firstLine="519"/>
              <w:jc w:val="both"/>
              <w:rPr>
                <w:sz w:val="22"/>
                <w:szCs w:val="22"/>
              </w:rPr>
            </w:pPr>
            <w:r w:rsidRPr="00937CA4">
              <w:rPr>
                <w:sz w:val="22"/>
                <w:szCs w:val="22"/>
              </w:rPr>
              <w:t>39</w:t>
            </w:r>
          </w:p>
        </w:tc>
        <w:tc>
          <w:tcPr>
            <w:tcW w:w="795" w:type="dxa"/>
          </w:tcPr>
          <w:p w:rsidR="00496B0E" w:rsidRPr="00937CA4" w:rsidRDefault="00496B0E" w:rsidP="00496B0E">
            <w:pPr>
              <w:snapToGrid w:val="0"/>
              <w:jc w:val="both"/>
              <w:rPr>
                <w:sz w:val="22"/>
                <w:szCs w:val="22"/>
              </w:rPr>
            </w:pPr>
            <w:r w:rsidRPr="00937CA4">
              <w:rPr>
                <w:sz w:val="22"/>
                <w:szCs w:val="22"/>
              </w:rPr>
              <w:t>38</w:t>
            </w:r>
          </w:p>
        </w:tc>
        <w:tc>
          <w:tcPr>
            <w:tcW w:w="743" w:type="dxa"/>
          </w:tcPr>
          <w:p w:rsidR="00496B0E" w:rsidRPr="00937CA4" w:rsidRDefault="00496B0E" w:rsidP="00496B0E">
            <w:pPr>
              <w:snapToGrid w:val="0"/>
              <w:jc w:val="both"/>
              <w:rPr>
                <w:sz w:val="22"/>
                <w:szCs w:val="22"/>
              </w:rPr>
            </w:pPr>
            <w:r w:rsidRPr="00937CA4">
              <w:rPr>
                <w:sz w:val="22"/>
                <w:szCs w:val="22"/>
              </w:rPr>
              <w:t>1</w:t>
            </w:r>
          </w:p>
        </w:tc>
        <w:tc>
          <w:tcPr>
            <w:tcW w:w="743" w:type="dxa"/>
          </w:tcPr>
          <w:p w:rsidR="00496B0E" w:rsidRPr="00937CA4" w:rsidRDefault="00496B0E" w:rsidP="00496B0E">
            <w:pPr>
              <w:snapToGrid w:val="0"/>
              <w:jc w:val="both"/>
              <w:rPr>
                <w:sz w:val="22"/>
                <w:szCs w:val="22"/>
              </w:rPr>
            </w:pPr>
            <w:r w:rsidRPr="00937CA4">
              <w:rPr>
                <w:sz w:val="22"/>
                <w:szCs w:val="22"/>
              </w:rPr>
              <w:t>-</w:t>
            </w:r>
          </w:p>
        </w:tc>
        <w:tc>
          <w:tcPr>
            <w:tcW w:w="742" w:type="dxa"/>
          </w:tcPr>
          <w:p w:rsidR="00496B0E" w:rsidRPr="00937CA4" w:rsidRDefault="00496B0E" w:rsidP="00496B0E">
            <w:pPr>
              <w:snapToGrid w:val="0"/>
              <w:jc w:val="both"/>
              <w:rPr>
                <w:sz w:val="22"/>
                <w:szCs w:val="22"/>
              </w:rPr>
            </w:pPr>
            <w:r w:rsidRPr="00937CA4">
              <w:rPr>
                <w:sz w:val="22"/>
                <w:szCs w:val="22"/>
              </w:rPr>
              <w:t>2</w:t>
            </w:r>
          </w:p>
        </w:tc>
        <w:tc>
          <w:tcPr>
            <w:tcW w:w="743" w:type="dxa"/>
          </w:tcPr>
          <w:p w:rsidR="00496B0E" w:rsidRPr="00937CA4" w:rsidRDefault="00496B0E" w:rsidP="00496B0E">
            <w:pPr>
              <w:snapToGrid w:val="0"/>
              <w:jc w:val="both"/>
              <w:rPr>
                <w:sz w:val="22"/>
                <w:szCs w:val="22"/>
              </w:rPr>
            </w:pPr>
            <w:r w:rsidRPr="00937CA4">
              <w:rPr>
                <w:sz w:val="22"/>
                <w:szCs w:val="22"/>
              </w:rPr>
              <w:t>21</w:t>
            </w:r>
          </w:p>
        </w:tc>
        <w:tc>
          <w:tcPr>
            <w:tcW w:w="743" w:type="dxa"/>
          </w:tcPr>
          <w:p w:rsidR="00496B0E" w:rsidRPr="00937CA4" w:rsidRDefault="00496B0E" w:rsidP="00496B0E">
            <w:pPr>
              <w:snapToGrid w:val="0"/>
              <w:jc w:val="both"/>
              <w:rPr>
                <w:sz w:val="22"/>
                <w:szCs w:val="22"/>
              </w:rPr>
            </w:pPr>
            <w:r w:rsidRPr="00937CA4">
              <w:rPr>
                <w:sz w:val="22"/>
                <w:szCs w:val="22"/>
              </w:rPr>
              <w:t>16</w:t>
            </w:r>
          </w:p>
        </w:tc>
        <w:tc>
          <w:tcPr>
            <w:tcW w:w="743" w:type="dxa"/>
          </w:tcPr>
          <w:p w:rsidR="00496B0E" w:rsidRPr="00937CA4" w:rsidRDefault="00496B0E" w:rsidP="00496B0E">
            <w:pPr>
              <w:snapToGrid w:val="0"/>
              <w:jc w:val="both"/>
              <w:rPr>
                <w:sz w:val="22"/>
                <w:szCs w:val="22"/>
              </w:rPr>
            </w:pPr>
            <w:r w:rsidRPr="00937CA4">
              <w:rPr>
                <w:sz w:val="22"/>
                <w:szCs w:val="22"/>
              </w:rPr>
              <w:t>-</w:t>
            </w:r>
          </w:p>
        </w:tc>
      </w:tr>
    </w:tbl>
    <w:p w:rsidR="00496B0E" w:rsidRPr="00937CA4" w:rsidRDefault="00496B0E" w:rsidP="00496B0E">
      <w:pPr>
        <w:rPr>
          <w:b/>
          <w:sz w:val="22"/>
          <w:szCs w:val="22"/>
        </w:rPr>
      </w:pPr>
    </w:p>
    <w:p w:rsidR="00524099" w:rsidRPr="002E5B89" w:rsidRDefault="00524099" w:rsidP="00D51539">
      <w:pPr>
        <w:rPr>
          <w:b/>
        </w:rPr>
      </w:pPr>
    </w:p>
    <w:p w:rsidR="00947A75" w:rsidRDefault="00C848FF" w:rsidP="00C848FF">
      <w:pPr>
        <w:ind w:left="360"/>
        <w:jc w:val="center"/>
        <w:rPr>
          <w:b/>
        </w:rPr>
      </w:pPr>
      <w:r w:rsidRPr="002D2CF2">
        <w:rPr>
          <w:b/>
        </w:rPr>
        <w:t>II</w:t>
      </w:r>
      <w:r w:rsidR="00947A75">
        <w:rPr>
          <w:b/>
        </w:rPr>
        <w:t xml:space="preserve"> SKYRIUS</w:t>
      </w:r>
    </w:p>
    <w:p w:rsidR="000E28F4" w:rsidRDefault="00C848FF" w:rsidP="00B127C3">
      <w:pPr>
        <w:ind w:left="360"/>
        <w:jc w:val="center"/>
        <w:rPr>
          <w:b/>
        </w:rPr>
      </w:pPr>
      <w:r w:rsidRPr="002D2CF2">
        <w:rPr>
          <w:b/>
        </w:rPr>
        <w:t>GIMNAZIJOS BIUDŽETAS</w:t>
      </w:r>
    </w:p>
    <w:p w:rsidR="000E28F4" w:rsidRPr="000E28F4" w:rsidRDefault="000E28F4" w:rsidP="000E28F4">
      <w:pPr>
        <w:ind w:left="360"/>
      </w:pPr>
    </w:p>
    <w:tbl>
      <w:tblPr>
        <w:tblW w:w="8887" w:type="dxa"/>
        <w:tblInd w:w="435" w:type="dxa"/>
        <w:tblLook w:val="0000" w:firstRow="0" w:lastRow="0" w:firstColumn="0" w:lastColumn="0" w:noHBand="0" w:noVBand="0"/>
      </w:tblPr>
      <w:tblGrid>
        <w:gridCol w:w="556"/>
        <w:gridCol w:w="4646"/>
        <w:gridCol w:w="3685"/>
      </w:tblGrid>
      <w:tr w:rsidR="000E28F4" w:rsidRPr="000E28F4" w:rsidTr="00D9078F">
        <w:trPr>
          <w:trHeight w:val="729"/>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lang w:eastAsia="en-US"/>
              </w:rPr>
            </w:pPr>
            <w:r w:rsidRPr="000E28F4">
              <w:rPr>
                <w:lang w:eastAsia="en-US"/>
              </w:rPr>
              <w:t>Eil. Nr.</w:t>
            </w:r>
          </w:p>
        </w:tc>
        <w:tc>
          <w:tcPr>
            <w:tcW w:w="4646" w:type="dxa"/>
            <w:tcBorders>
              <w:top w:val="single" w:sz="4" w:space="0" w:color="auto"/>
              <w:left w:val="nil"/>
              <w:bottom w:val="single" w:sz="4" w:space="0" w:color="auto"/>
              <w:right w:val="single" w:sz="4" w:space="0" w:color="auto"/>
            </w:tcBorders>
            <w:shd w:val="clear" w:color="auto" w:fill="auto"/>
            <w:noWrap/>
            <w:vAlign w:val="center"/>
          </w:tcPr>
          <w:p w:rsidR="000E28F4" w:rsidRPr="000E28F4" w:rsidRDefault="000E28F4" w:rsidP="000E28F4">
            <w:pPr>
              <w:jc w:val="center"/>
              <w:rPr>
                <w:lang w:eastAsia="en-US"/>
              </w:rPr>
            </w:pPr>
            <w:r w:rsidRPr="000E28F4">
              <w:rPr>
                <w:lang w:eastAsia="en-US"/>
              </w:rPr>
              <w:t>Gautų lėšų šaltiniai</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lang w:eastAsia="en-US"/>
              </w:rPr>
            </w:pPr>
            <w:r w:rsidRPr="000E28F4">
              <w:rPr>
                <w:lang w:eastAsia="en-US"/>
              </w:rPr>
              <w:t>2017 metai (tūkst. Eur.)</w:t>
            </w:r>
          </w:p>
        </w:tc>
      </w:tr>
      <w:tr w:rsidR="000E28F4" w:rsidRPr="000E28F4" w:rsidTr="00D9078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rsidR="000E28F4" w:rsidRPr="000E28F4" w:rsidRDefault="000E28F4" w:rsidP="000E28F4">
            <w:pPr>
              <w:jc w:val="center"/>
              <w:rPr>
                <w:bCs/>
                <w:lang w:eastAsia="en-US"/>
              </w:rPr>
            </w:pPr>
            <w:r w:rsidRPr="000E28F4">
              <w:rPr>
                <w:bCs/>
                <w:lang w:eastAsia="en-US"/>
              </w:rPr>
              <w:t>1.</w:t>
            </w:r>
          </w:p>
        </w:tc>
        <w:tc>
          <w:tcPr>
            <w:tcW w:w="4646" w:type="dxa"/>
            <w:tcBorders>
              <w:top w:val="single" w:sz="4" w:space="0" w:color="auto"/>
              <w:left w:val="nil"/>
              <w:bottom w:val="single" w:sz="4" w:space="0" w:color="auto"/>
              <w:right w:val="single" w:sz="4" w:space="0" w:color="auto"/>
            </w:tcBorders>
            <w:shd w:val="clear" w:color="auto" w:fill="auto"/>
            <w:noWrap/>
            <w:vAlign w:val="bottom"/>
          </w:tcPr>
          <w:p w:rsidR="000E28F4" w:rsidRPr="000E28F4" w:rsidRDefault="000E28F4" w:rsidP="000E28F4">
            <w:pPr>
              <w:rPr>
                <w:bCs/>
                <w:lang w:eastAsia="en-US"/>
              </w:rPr>
            </w:pPr>
            <w:r w:rsidRPr="000E28F4">
              <w:rPr>
                <w:bCs/>
                <w:lang w:eastAsia="en-US"/>
              </w:rPr>
              <w:t>Iš savivaldybės biudžeto (DU)</w:t>
            </w:r>
          </w:p>
        </w:tc>
        <w:tc>
          <w:tcPr>
            <w:tcW w:w="3685" w:type="dxa"/>
            <w:tcBorders>
              <w:top w:val="nil"/>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bCs/>
                <w:lang w:eastAsia="en-US"/>
              </w:rPr>
            </w:pPr>
            <w:r w:rsidRPr="000E28F4">
              <w:rPr>
                <w:bCs/>
                <w:lang w:eastAsia="en-US"/>
              </w:rPr>
              <w:t>146,3</w:t>
            </w:r>
          </w:p>
        </w:tc>
      </w:tr>
      <w:tr w:rsidR="000E28F4" w:rsidRPr="000E28F4" w:rsidTr="00D9078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rsidR="000E28F4" w:rsidRPr="000E28F4" w:rsidRDefault="000E28F4" w:rsidP="000E28F4">
            <w:pPr>
              <w:jc w:val="center"/>
              <w:rPr>
                <w:bCs/>
                <w:lang w:eastAsia="en-US"/>
              </w:rPr>
            </w:pPr>
            <w:r w:rsidRPr="000E28F4">
              <w:rPr>
                <w:bCs/>
                <w:lang w:eastAsia="en-US"/>
              </w:rPr>
              <w:t>2.</w:t>
            </w:r>
          </w:p>
        </w:tc>
        <w:tc>
          <w:tcPr>
            <w:tcW w:w="4646" w:type="dxa"/>
            <w:tcBorders>
              <w:top w:val="single" w:sz="4" w:space="0" w:color="auto"/>
              <w:left w:val="nil"/>
              <w:bottom w:val="single" w:sz="4" w:space="0" w:color="auto"/>
              <w:right w:val="single" w:sz="4" w:space="0" w:color="auto"/>
            </w:tcBorders>
            <w:shd w:val="clear" w:color="auto" w:fill="auto"/>
            <w:noWrap/>
            <w:vAlign w:val="bottom"/>
          </w:tcPr>
          <w:p w:rsidR="000E28F4" w:rsidRPr="000E28F4" w:rsidRDefault="000E28F4" w:rsidP="000E28F4">
            <w:pPr>
              <w:rPr>
                <w:bCs/>
                <w:lang w:eastAsia="en-US"/>
              </w:rPr>
            </w:pPr>
            <w:r w:rsidRPr="000E28F4">
              <w:rPr>
                <w:bCs/>
                <w:lang w:eastAsia="en-US"/>
              </w:rPr>
              <w:t>Sodra</w:t>
            </w:r>
          </w:p>
        </w:tc>
        <w:tc>
          <w:tcPr>
            <w:tcW w:w="3685" w:type="dxa"/>
            <w:tcBorders>
              <w:top w:val="nil"/>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bCs/>
                <w:lang w:eastAsia="en-US"/>
              </w:rPr>
            </w:pPr>
            <w:r w:rsidRPr="000E28F4">
              <w:rPr>
                <w:bCs/>
                <w:lang w:eastAsia="en-US"/>
              </w:rPr>
              <w:t>44,7</w:t>
            </w:r>
          </w:p>
        </w:tc>
      </w:tr>
      <w:tr w:rsidR="000E28F4" w:rsidRPr="000E28F4" w:rsidTr="00D9078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rsidR="000E28F4" w:rsidRPr="000E28F4" w:rsidRDefault="000E28F4" w:rsidP="000E28F4">
            <w:pPr>
              <w:jc w:val="center"/>
              <w:rPr>
                <w:bCs/>
                <w:lang w:eastAsia="en-US"/>
              </w:rPr>
            </w:pPr>
            <w:r w:rsidRPr="000E28F4">
              <w:rPr>
                <w:bCs/>
                <w:lang w:eastAsia="en-US"/>
              </w:rPr>
              <w:t>3.</w:t>
            </w:r>
          </w:p>
        </w:tc>
        <w:tc>
          <w:tcPr>
            <w:tcW w:w="4646" w:type="dxa"/>
            <w:tcBorders>
              <w:top w:val="single" w:sz="4" w:space="0" w:color="auto"/>
              <w:left w:val="nil"/>
              <w:bottom w:val="single" w:sz="4" w:space="0" w:color="auto"/>
              <w:right w:val="single" w:sz="4" w:space="0" w:color="auto"/>
            </w:tcBorders>
            <w:shd w:val="clear" w:color="auto" w:fill="auto"/>
            <w:noWrap/>
            <w:vAlign w:val="bottom"/>
          </w:tcPr>
          <w:p w:rsidR="000E28F4" w:rsidRPr="000E28F4" w:rsidRDefault="000E28F4" w:rsidP="000E28F4">
            <w:pPr>
              <w:rPr>
                <w:bCs/>
                <w:lang w:eastAsia="en-US"/>
              </w:rPr>
            </w:pPr>
            <w:r w:rsidRPr="000E28F4">
              <w:rPr>
                <w:bCs/>
                <w:lang w:eastAsia="en-US"/>
              </w:rPr>
              <w:t>Tikslinės programos</w:t>
            </w:r>
          </w:p>
        </w:tc>
        <w:tc>
          <w:tcPr>
            <w:tcW w:w="3685" w:type="dxa"/>
            <w:tcBorders>
              <w:top w:val="nil"/>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bCs/>
                <w:lang w:eastAsia="en-US"/>
              </w:rPr>
            </w:pPr>
            <w:r w:rsidRPr="000E28F4">
              <w:rPr>
                <w:bCs/>
                <w:lang w:eastAsia="en-US"/>
              </w:rPr>
              <w:t>82,9</w:t>
            </w:r>
          </w:p>
        </w:tc>
      </w:tr>
      <w:tr w:rsidR="000E28F4" w:rsidRPr="000E28F4" w:rsidTr="00D9078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rsidR="000E28F4" w:rsidRPr="000E28F4" w:rsidRDefault="000E28F4" w:rsidP="000E28F4">
            <w:pPr>
              <w:jc w:val="center"/>
              <w:rPr>
                <w:bCs/>
                <w:lang w:eastAsia="en-US"/>
              </w:rPr>
            </w:pPr>
            <w:r w:rsidRPr="000E28F4">
              <w:rPr>
                <w:bCs/>
                <w:lang w:eastAsia="en-US"/>
              </w:rPr>
              <w:lastRenderedPageBreak/>
              <w:t> </w:t>
            </w:r>
          </w:p>
        </w:tc>
        <w:tc>
          <w:tcPr>
            <w:tcW w:w="4646" w:type="dxa"/>
            <w:tcBorders>
              <w:top w:val="single" w:sz="4" w:space="0" w:color="auto"/>
              <w:left w:val="nil"/>
              <w:bottom w:val="single" w:sz="4" w:space="0" w:color="auto"/>
              <w:right w:val="single" w:sz="4" w:space="0" w:color="auto"/>
            </w:tcBorders>
            <w:shd w:val="clear" w:color="auto" w:fill="auto"/>
            <w:noWrap/>
            <w:vAlign w:val="bottom"/>
          </w:tcPr>
          <w:p w:rsidR="000E28F4" w:rsidRPr="000E28F4" w:rsidRDefault="000E28F4" w:rsidP="000E28F4">
            <w:pPr>
              <w:rPr>
                <w:lang w:eastAsia="en-US"/>
              </w:rPr>
            </w:pPr>
            <w:r w:rsidRPr="000E28F4">
              <w:rPr>
                <w:lang w:eastAsia="en-US"/>
              </w:rPr>
              <w:t>Iš viso gauta lėšų</w:t>
            </w:r>
          </w:p>
        </w:tc>
        <w:tc>
          <w:tcPr>
            <w:tcW w:w="3685" w:type="dxa"/>
            <w:tcBorders>
              <w:top w:val="nil"/>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lang w:eastAsia="en-US"/>
              </w:rPr>
            </w:pPr>
            <w:r w:rsidRPr="000E28F4">
              <w:rPr>
                <w:lang w:eastAsia="en-US"/>
              </w:rPr>
              <w:t>273,9</w:t>
            </w:r>
          </w:p>
        </w:tc>
      </w:tr>
    </w:tbl>
    <w:p w:rsidR="000E28F4" w:rsidRPr="000E28F4" w:rsidRDefault="000E28F4" w:rsidP="000E28F4">
      <w:pPr>
        <w:jc w:val="both"/>
        <w:rPr>
          <w:bCs/>
          <w:lang w:eastAsia="en-US"/>
        </w:rPr>
      </w:pPr>
    </w:p>
    <w:p w:rsidR="000E28F4" w:rsidRPr="000E28F4" w:rsidRDefault="000E28F4" w:rsidP="000E28F4">
      <w:pPr>
        <w:jc w:val="both"/>
        <w:rPr>
          <w:bCs/>
          <w:lang w:eastAsia="en-US"/>
        </w:rPr>
      </w:pPr>
    </w:p>
    <w:tbl>
      <w:tblPr>
        <w:tblW w:w="8887" w:type="dxa"/>
        <w:tblInd w:w="435" w:type="dxa"/>
        <w:tblLook w:val="0000" w:firstRow="0" w:lastRow="0" w:firstColumn="0" w:lastColumn="0" w:noHBand="0" w:noVBand="0"/>
      </w:tblPr>
      <w:tblGrid>
        <w:gridCol w:w="556"/>
        <w:gridCol w:w="4646"/>
        <w:gridCol w:w="3685"/>
      </w:tblGrid>
      <w:tr w:rsidR="000E28F4" w:rsidRPr="000E28F4" w:rsidTr="00D9078F">
        <w:trPr>
          <w:trHeight w:val="729"/>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lang w:eastAsia="en-US"/>
              </w:rPr>
            </w:pPr>
            <w:r w:rsidRPr="000E28F4">
              <w:rPr>
                <w:lang w:eastAsia="en-US"/>
              </w:rPr>
              <w:t>Eil. Nr.</w:t>
            </w:r>
          </w:p>
        </w:tc>
        <w:tc>
          <w:tcPr>
            <w:tcW w:w="4646" w:type="dxa"/>
            <w:tcBorders>
              <w:top w:val="single" w:sz="4" w:space="0" w:color="auto"/>
              <w:left w:val="nil"/>
              <w:bottom w:val="single" w:sz="4" w:space="0" w:color="auto"/>
              <w:right w:val="single" w:sz="4" w:space="0" w:color="auto"/>
            </w:tcBorders>
            <w:shd w:val="clear" w:color="auto" w:fill="auto"/>
            <w:noWrap/>
            <w:vAlign w:val="center"/>
          </w:tcPr>
          <w:p w:rsidR="000E28F4" w:rsidRPr="000E28F4" w:rsidRDefault="000E28F4" w:rsidP="000E28F4">
            <w:pPr>
              <w:jc w:val="center"/>
              <w:rPr>
                <w:lang w:eastAsia="en-US"/>
              </w:rPr>
            </w:pPr>
            <w:r w:rsidRPr="000E28F4">
              <w:rPr>
                <w:lang w:eastAsia="en-US"/>
              </w:rPr>
              <w:t>Gautų lėšų šaltiniai</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lang w:eastAsia="en-US"/>
              </w:rPr>
            </w:pPr>
            <w:r w:rsidRPr="000E28F4">
              <w:rPr>
                <w:lang w:eastAsia="en-US"/>
              </w:rPr>
              <w:t>2017 metai (tūkst. Eur.)</w:t>
            </w:r>
          </w:p>
        </w:tc>
      </w:tr>
      <w:tr w:rsidR="000E28F4" w:rsidRPr="000E28F4" w:rsidTr="00D9078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rsidR="000E28F4" w:rsidRPr="000E28F4" w:rsidRDefault="000E28F4" w:rsidP="000E28F4">
            <w:pPr>
              <w:jc w:val="center"/>
              <w:rPr>
                <w:bCs/>
                <w:lang w:eastAsia="en-US"/>
              </w:rPr>
            </w:pPr>
            <w:r w:rsidRPr="000E28F4">
              <w:rPr>
                <w:bCs/>
                <w:lang w:eastAsia="en-US"/>
              </w:rPr>
              <w:t>1.</w:t>
            </w:r>
          </w:p>
        </w:tc>
        <w:tc>
          <w:tcPr>
            <w:tcW w:w="4646" w:type="dxa"/>
            <w:tcBorders>
              <w:top w:val="single" w:sz="4" w:space="0" w:color="auto"/>
              <w:left w:val="nil"/>
              <w:bottom w:val="single" w:sz="4" w:space="0" w:color="auto"/>
              <w:right w:val="single" w:sz="4" w:space="0" w:color="auto"/>
            </w:tcBorders>
            <w:shd w:val="clear" w:color="auto" w:fill="auto"/>
            <w:noWrap/>
            <w:vAlign w:val="bottom"/>
          </w:tcPr>
          <w:p w:rsidR="000E28F4" w:rsidRPr="000E28F4" w:rsidRDefault="000E28F4" w:rsidP="000E28F4">
            <w:pPr>
              <w:rPr>
                <w:bCs/>
                <w:lang w:eastAsia="en-US"/>
              </w:rPr>
            </w:pPr>
            <w:r w:rsidRPr="000E28F4">
              <w:rPr>
                <w:bCs/>
                <w:lang w:eastAsia="en-US"/>
              </w:rPr>
              <w:t>Specialioji tikslinė dotacija (MK) (DU)</w:t>
            </w:r>
          </w:p>
        </w:tc>
        <w:tc>
          <w:tcPr>
            <w:tcW w:w="3685" w:type="dxa"/>
            <w:tcBorders>
              <w:top w:val="nil"/>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bCs/>
                <w:lang w:eastAsia="en-US"/>
              </w:rPr>
            </w:pPr>
            <w:r w:rsidRPr="000E28F4">
              <w:rPr>
                <w:bCs/>
                <w:lang w:eastAsia="en-US"/>
              </w:rPr>
              <w:t>380,0</w:t>
            </w:r>
          </w:p>
        </w:tc>
      </w:tr>
      <w:tr w:rsidR="000E28F4" w:rsidRPr="000E28F4" w:rsidTr="00D9078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rsidR="000E28F4" w:rsidRPr="000E28F4" w:rsidRDefault="000E28F4" w:rsidP="000E28F4">
            <w:pPr>
              <w:jc w:val="center"/>
              <w:rPr>
                <w:bCs/>
                <w:lang w:eastAsia="en-US"/>
              </w:rPr>
            </w:pPr>
            <w:r w:rsidRPr="000E28F4">
              <w:rPr>
                <w:bCs/>
                <w:lang w:eastAsia="en-US"/>
              </w:rPr>
              <w:t>2.</w:t>
            </w:r>
          </w:p>
        </w:tc>
        <w:tc>
          <w:tcPr>
            <w:tcW w:w="4646" w:type="dxa"/>
            <w:tcBorders>
              <w:top w:val="single" w:sz="4" w:space="0" w:color="auto"/>
              <w:left w:val="nil"/>
              <w:bottom w:val="single" w:sz="4" w:space="0" w:color="auto"/>
              <w:right w:val="single" w:sz="4" w:space="0" w:color="auto"/>
            </w:tcBorders>
            <w:shd w:val="clear" w:color="auto" w:fill="auto"/>
            <w:noWrap/>
            <w:vAlign w:val="bottom"/>
          </w:tcPr>
          <w:p w:rsidR="000E28F4" w:rsidRPr="000E28F4" w:rsidRDefault="000E28F4" w:rsidP="000E28F4">
            <w:pPr>
              <w:rPr>
                <w:bCs/>
                <w:lang w:eastAsia="en-US"/>
              </w:rPr>
            </w:pPr>
            <w:r w:rsidRPr="000E28F4">
              <w:rPr>
                <w:bCs/>
                <w:lang w:eastAsia="en-US"/>
              </w:rPr>
              <w:t>Sodra</w:t>
            </w:r>
          </w:p>
        </w:tc>
        <w:tc>
          <w:tcPr>
            <w:tcW w:w="3685" w:type="dxa"/>
            <w:tcBorders>
              <w:top w:val="nil"/>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bCs/>
                <w:lang w:eastAsia="en-US"/>
              </w:rPr>
            </w:pPr>
            <w:r w:rsidRPr="000E28F4">
              <w:rPr>
                <w:bCs/>
                <w:lang w:eastAsia="en-US"/>
              </w:rPr>
              <w:t>116,4</w:t>
            </w:r>
          </w:p>
        </w:tc>
      </w:tr>
      <w:tr w:rsidR="000E28F4" w:rsidRPr="000E28F4" w:rsidTr="00D9078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rsidR="000E28F4" w:rsidRPr="000E28F4" w:rsidRDefault="000E28F4" w:rsidP="000E28F4">
            <w:pPr>
              <w:jc w:val="center"/>
              <w:rPr>
                <w:bCs/>
                <w:lang w:eastAsia="en-US"/>
              </w:rPr>
            </w:pPr>
            <w:r w:rsidRPr="000E28F4">
              <w:rPr>
                <w:bCs/>
                <w:lang w:eastAsia="en-US"/>
              </w:rPr>
              <w:t>3.</w:t>
            </w:r>
          </w:p>
        </w:tc>
        <w:tc>
          <w:tcPr>
            <w:tcW w:w="4646" w:type="dxa"/>
            <w:tcBorders>
              <w:top w:val="single" w:sz="4" w:space="0" w:color="auto"/>
              <w:left w:val="nil"/>
              <w:bottom w:val="single" w:sz="4" w:space="0" w:color="auto"/>
              <w:right w:val="single" w:sz="4" w:space="0" w:color="auto"/>
            </w:tcBorders>
            <w:shd w:val="clear" w:color="auto" w:fill="auto"/>
            <w:noWrap/>
            <w:vAlign w:val="bottom"/>
          </w:tcPr>
          <w:p w:rsidR="000E28F4" w:rsidRPr="000E28F4" w:rsidRDefault="000E28F4" w:rsidP="000E28F4">
            <w:pPr>
              <w:rPr>
                <w:bCs/>
                <w:lang w:eastAsia="en-US"/>
              </w:rPr>
            </w:pPr>
            <w:r w:rsidRPr="000E28F4">
              <w:rPr>
                <w:bCs/>
                <w:lang w:eastAsia="en-US"/>
              </w:rPr>
              <w:t>Tikslinės programos</w:t>
            </w:r>
          </w:p>
        </w:tc>
        <w:tc>
          <w:tcPr>
            <w:tcW w:w="3685" w:type="dxa"/>
            <w:tcBorders>
              <w:top w:val="nil"/>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bCs/>
                <w:lang w:eastAsia="en-US"/>
              </w:rPr>
            </w:pPr>
            <w:r w:rsidRPr="000E28F4">
              <w:rPr>
                <w:bCs/>
                <w:lang w:eastAsia="en-US"/>
              </w:rPr>
              <w:t>11,8</w:t>
            </w:r>
          </w:p>
        </w:tc>
      </w:tr>
      <w:tr w:rsidR="000E28F4" w:rsidRPr="000E28F4" w:rsidTr="00D9078F">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rsidR="000E28F4" w:rsidRPr="000E28F4" w:rsidRDefault="000E28F4" w:rsidP="000E28F4">
            <w:pPr>
              <w:jc w:val="center"/>
              <w:rPr>
                <w:bCs/>
                <w:lang w:eastAsia="en-US"/>
              </w:rPr>
            </w:pPr>
            <w:r w:rsidRPr="000E28F4">
              <w:rPr>
                <w:bCs/>
                <w:lang w:eastAsia="en-US"/>
              </w:rPr>
              <w:t> </w:t>
            </w:r>
          </w:p>
        </w:tc>
        <w:tc>
          <w:tcPr>
            <w:tcW w:w="4646" w:type="dxa"/>
            <w:tcBorders>
              <w:top w:val="single" w:sz="4" w:space="0" w:color="auto"/>
              <w:left w:val="nil"/>
              <w:bottom w:val="single" w:sz="4" w:space="0" w:color="auto"/>
              <w:right w:val="single" w:sz="4" w:space="0" w:color="auto"/>
            </w:tcBorders>
            <w:shd w:val="clear" w:color="auto" w:fill="auto"/>
            <w:noWrap/>
            <w:vAlign w:val="bottom"/>
          </w:tcPr>
          <w:p w:rsidR="000E28F4" w:rsidRPr="000E28F4" w:rsidRDefault="000E28F4" w:rsidP="000E28F4">
            <w:pPr>
              <w:rPr>
                <w:lang w:eastAsia="en-US"/>
              </w:rPr>
            </w:pPr>
            <w:r w:rsidRPr="000E28F4">
              <w:rPr>
                <w:lang w:eastAsia="en-US"/>
              </w:rPr>
              <w:t>Iš viso gauta lėšų</w:t>
            </w:r>
          </w:p>
        </w:tc>
        <w:tc>
          <w:tcPr>
            <w:tcW w:w="3685" w:type="dxa"/>
            <w:tcBorders>
              <w:top w:val="nil"/>
              <w:left w:val="single" w:sz="4" w:space="0" w:color="auto"/>
              <w:bottom w:val="single" w:sz="4" w:space="0" w:color="auto"/>
              <w:right w:val="single" w:sz="4" w:space="0" w:color="auto"/>
            </w:tcBorders>
            <w:shd w:val="clear" w:color="auto" w:fill="auto"/>
            <w:noWrap/>
            <w:vAlign w:val="center"/>
          </w:tcPr>
          <w:p w:rsidR="000E28F4" w:rsidRPr="000E28F4" w:rsidRDefault="000E28F4" w:rsidP="000E28F4">
            <w:pPr>
              <w:jc w:val="center"/>
              <w:rPr>
                <w:lang w:eastAsia="en-US"/>
              </w:rPr>
            </w:pPr>
            <w:r w:rsidRPr="000E28F4">
              <w:rPr>
                <w:lang w:eastAsia="en-US"/>
              </w:rPr>
              <w:t>508,2</w:t>
            </w:r>
          </w:p>
        </w:tc>
      </w:tr>
    </w:tbl>
    <w:p w:rsidR="000E28F4" w:rsidRPr="000E28F4" w:rsidRDefault="000E28F4" w:rsidP="000E28F4">
      <w:pPr>
        <w:jc w:val="both"/>
        <w:rPr>
          <w:bCs/>
          <w:lang w:eastAsia="en-US"/>
        </w:rPr>
      </w:pPr>
    </w:p>
    <w:p w:rsidR="000E28F4" w:rsidRPr="000E28F4" w:rsidRDefault="000E28F4" w:rsidP="000E28F4">
      <w:pPr>
        <w:ind w:firstLine="708"/>
        <w:jc w:val="both"/>
        <w:rPr>
          <w:bCs/>
          <w:lang w:eastAsia="en-US"/>
        </w:rPr>
      </w:pPr>
      <w:r w:rsidRPr="000E28F4">
        <w:rPr>
          <w:bCs/>
          <w:lang w:eastAsia="en-US"/>
        </w:rPr>
        <w:t xml:space="preserve">Pagal programas 2017 metais už  patalpų nuomą ir kitas atsitiktines paslaugas gauta-11,0  tūkst. eurų. </w:t>
      </w:r>
    </w:p>
    <w:p w:rsidR="000E28F4" w:rsidRPr="000E28F4" w:rsidRDefault="000E28F4" w:rsidP="000E28F4">
      <w:pPr>
        <w:ind w:firstLine="708"/>
        <w:jc w:val="both"/>
        <w:rPr>
          <w:bCs/>
          <w:lang w:eastAsia="en-US"/>
        </w:rPr>
      </w:pPr>
      <w:r w:rsidRPr="000E28F4">
        <w:t xml:space="preserve">Gimnazija turi paramos gavėjo statusą. 2017 metais </w:t>
      </w:r>
      <w:r w:rsidRPr="000E28F4">
        <w:rPr>
          <w:bCs/>
          <w:lang w:eastAsia="en-US"/>
        </w:rPr>
        <w:t>gimnazija 2 proc. GPM gauta</w:t>
      </w:r>
      <w:r>
        <w:rPr>
          <w:bCs/>
          <w:lang w:eastAsia="en-US"/>
        </w:rPr>
        <w:t xml:space="preserve"> </w:t>
      </w:r>
      <w:r w:rsidRPr="000E28F4">
        <w:rPr>
          <w:bCs/>
          <w:lang w:eastAsia="en-US"/>
        </w:rPr>
        <w:t>-</w:t>
      </w:r>
      <w:r>
        <w:rPr>
          <w:bCs/>
          <w:lang w:eastAsia="en-US"/>
        </w:rPr>
        <w:t xml:space="preserve"> </w:t>
      </w:r>
      <w:r w:rsidRPr="000E28F4">
        <w:rPr>
          <w:bCs/>
          <w:lang w:eastAsia="en-US"/>
        </w:rPr>
        <w:t>1,3  tūkst.  Eurų</w:t>
      </w:r>
      <w:r>
        <w:rPr>
          <w:bCs/>
          <w:lang w:eastAsia="en-US"/>
        </w:rPr>
        <w:t>, lėšos skirtos bibliotekos fondui atnaujinti</w:t>
      </w:r>
      <w:r w:rsidRPr="000E28F4">
        <w:rPr>
          <w:bCs/>
          <w:lang w:eastAsia="en-US"/>
        </w:rPr>
        <w:t>.</w:t>
      </w:r>
    </w:p>
    <w:p w:rsidR="00FB625A" w:rsidRDefault="000E28F4" w:rsidP="000E28F4">
      <w:pPr>
        <w:ind w:firstLine="708"/>
        <w:jc w:val="both"/>
        <w:rPr>
          <w:bCs/>
          <w:lang w:eastAsia="en-US"/>
        </w:rPr>
      </w:pPr>
      <w:r w:rsidRPr="000E28F4">
        <w:t>Gimnazijos išlaidos 2017 metais</w:t>
      </w:r>
      <w:r w:rsidRPr="000E28F4">
        <w:rPr>
          <w:bCs/>
          <w:lang w:eastAsia="en-US"/>
        </w:rPr>
        <w:t xml:space="preserve"> (iš viso  tūkst. eurų)</w:t>
      </w:r>
      <w:r w:rsidRPr="000E28F4">
        <w:rPr>
          <w:b/>
        </w:rPr>
        <w:t xml:space="preserve">: </w:t>
      </w:r>
      <w:r w:rsidRPr="000E28F4">
        <w:t>d</w:t>
      </w:r>
      <w:r w:rsidRPr="000E28F4">
        <w:rPr>
          <w:bCs/>
          <w:lang w:eastAsia="en-US"/>
        </w:rPr>
        <w:t>arbo užmokestis –  526,3   tūkst. eurų, socialinio draudimo įmokos – 161,1 tūkst. eurų, mityba –   tūkst. eurų, ryšių  paslaugos –1,8  tūkst. eurų, transporto išlaikymas –16,7 tūkst. eurų, spaudiniai – 3,2 tūkst. eurų, kitos prekės –15,6  tūkst. eurų, kvalifikacijos kėlimas – 3,9 tūkst. eurų, komunalinės paslaugos ir kitos paslaugos –60,4  tūkst. eurų, ilgalaikio materialiojo  turto įsigijimas –2,5  tūkst. eurų.</w:t>
      </w:r>
    </w:p>
    <w:p w:rsidR="00C848FF" w:rsidRDefault="00C848FF" w:rsidP="00C848FF">
      <w:pPr>
        <w:ind w:firstLine="708"/>
        <w:jc w:val="both"/>
        <w:rPr>
          <w:bCs/>
          <w:lang w:eastAsia="en-US"/>
        </w:rPr>
      </w:pPr>
    </w:p>
    <w:p w:rsidR="00947A75" w:rsidRDefault="00947A75" w:rsidP="00644F56">
      <w:pPr>
        <w:jc w:val="center"/>
        <w:rPr>
          <w:b/>
        </w:rPr>
      </w:pPr>
      <w:r>
        <w:rPr>
          <w:b/>
        </w:rPr>
        <w:t>III SKYRIUS</w:t>
      </w:r>
    </w:p>
    <w:p w:rsidR="0004349C" w:rsidRPr="002D2CF2" w:rsidRDefault="0004349C" w:rsidP="00644F56">
      <w:pPr>
        <w:jc w:val="center"/>
        <w:rPr>
          <w:b/>
        </w:rPr>
      </w:pPr>
      <w:r w:rsidRPr="002D2CF2">
        <w:rPr>
          <w:b/>
        </w:rPr>
        <w:t>GIMNAZIJOS PATALPOS</w:t>
      </w:r>
    </w:p>
    <w:p w:rsidR="0004349C" w:rsidRPr="002D2CF2" w:rsidRDefault="0004349C" w:rsidP="0099038B">
      <w:pPr>
        <w:spacing w:line="276" w:lineRule="auto"/>
        <w:ind w:firstLine="708"/>
        <w:jc w:val="center"/>
        <w:rPr>
          <w:b/>
          <w:sz w:val="16"/>
          <w:szCs w:val="16"/>
        </w:rPr>
      </w:pPr>
    </w:p>
    <w:p w:rsidR="00416FC1" w:rsidRPr="000E28F4" w:rsidRDefault="002274AB" w:rsidP="000E28F4">
      <w:pPr>
        <w:pStyle w:val="Porat"/>
        <w:spacing w:line="276" w:lineRule="auto"/>
        <w:ind w:firstLine="567"/>
        <w:jc w:val="both"/>
        <w:rPr>
          <w:lang w:val="lt-LT"/>
        </w:rPr>
      </w:pPr>
      <w:r>
        <w:rPr>
          <w:lang w:val="lt-LT"/>
        </w:rPr>
        <w:t>Gimnazija naudoja</w:t>
      </w:r>
      <w:r w:rsidR="00911B28">
        <w:rPr>
          <w:lang w:val="lt-LT"/>
        </w:rPr>
        <w:t>:</w:t>
      </w:r>
      <w:r w:rsidR="0004349C" w:rsidRPr="002D2CF2">
        <w:rPr>
          <w:lang w:val="lt-LT"/>
        </w:rPr>
        <w:t xml:space="preserve"> </w:t>
      </w:r>
      <w:r w:rsidR="00203A84">
        <w:rPr>
          <w:lang w:val="lt-LT"/>
        </w:rPr>
        <w:t>dvi sporto sales</w:t>
      </w:r>
      <w:r w:rsidR="00911B28">
        <w:rPr>
          <w:lang w:val="lt-LT"/>
        </w:rPr>
        <w:t>,</w:t>
      </w:r>
      <w:r>
        <w:rPr>
          <w:lang w:val="lt-LT"/>
        </w:rPr>
        <w:t xml:space="preserve"> </w:t>
      </w:r>
      <w:r w:rsidR="00203A84">
        <w:rPr>
          <w:lang w:val="lt-LT"/>
        </w:rPr>
        <w:t>vienoje vyksta 1-4 klasių, o kitoje</w:t>
      </w:r>
      <w:r>
        <w:rPr>
          <w:lang w:val="lt-LT"/>
        </w:rPr>
        <w:t xml:space="preserve"> 5-8 ir I-</w:t>
      </w:r>
      <w:r w:rsidR="0004349C" w:rsidRPr="002D2CF2">
        <w:rPr>
          <w:lang w:val="lt-LT"/>
        </w:rPr>
        <w:t>I</w:t>
      </w:r>
      <w:r w:rsidR="00203A84">
        <w:rPr>
          <w:lang w:val="lt-LT"/>
        </w:rPr>
        <w:t>V klasių kūno kultūros pamokos</w:t>
      </w:r>
      <w:r>
        <w:rPr>
          <w:lang w:val="lt-LT"/>
        </w:rPr>
        <w:t xml:space="preserve">, </w:t>
      </w:r>
      <w:r w:rsidR="0004349C" w:rsidRPr="002D2CF2">
        <w:rPr>
          <w:lang w:val="lt-LT"/>
        </w:rPr>
        <w:t>val</w:t>
      </w:r>
      <w:r w:rsidR="00203A84">
        <w:rPr>
          <w:lang w:val="lt-LT"/>
        </w:rPr>
        <w:t>gyklą,</w:t>
      </w:r>
      <w:r w:rsidR="00A23BF0" w:rsidRPr="002E5B89">
        <w:rPr>
          <w:lang w:val="lt-LT"/>
        </w:rPr>
        <w:t xml:space="preserve"> šokių/choreografijos</w:t>
      </w:r>
      <w:r w:rsidR="00203A84">
        <w:rPr>
          <w:lang w:val="lt-LT"/>
        </w:rPr>
        <w:t xml:space="preserve"> klasę, kurioje vyksta</w:t>
      </w:r>
      <w:r w:rsidR="00A23BF0" w:rsidRPr="002E5B89">
        <w:rPr>
          <w:lang w:val="lt-LT"/>
        </w:rPr>
        <w:t xml:space="preserve"> pamokos, neformaliojo švietimo</w:t>
      </w:r>
      <w:r w:rsidR="00911B28">
        <w:rPr>
          <w:lang w:val="lt-LT"/>
        </w:rPr>
        <w:t xml:space="preserve"> veikla;</w:t>
      </w:r>
      <w:r w:rsidR="00203A84">
        <w:rPr>
          <w:lang w:val="lt-LT"/>
        </w:rPr>
        <w:t xml:space="preserve"> aktų salę, žaidimų kambarį pradinių klasių mokiniams, dvi skaityklas, kompiuterių klasę, 7</w:t>
      </w:r>
      <w:r w:rsidR="0004349C" w:rsidRPr="002D2CF2">
        <w:rPr>
          <w:lang w:val="lt-LT"/>
        </w:rPr>
        <w:t xml:space="preserve"> pradinių klasių kabinetus, fizik</w:t>
      </w:r>
      <w:r w:rsidR="00D06580">
        <w:rPr>
          <w:lang w:val="lt-LT"/>
        </w:rPr>
        <w:t>os, chemijos, 2 biologijos, 2 istorijos kabinetus, 3 lietuvių kalbos, 1 muzikos, 2</w:t>
      </w:r>
      <w:r w:rsidR="0004349C" w:rsidRPr="002D2CF2">
        <w:rPr>
          <w:lang w:val="lt-LT"/>
        </w:rPr>
        <w:t xml:space="preserve"> m</w:t>
      </w:r>
      <w:r w:rsidR="00D06580">
        <w:rPr>
          <w:lang w:val="lt-LT"/>
        </w:rPr>
        <w:t>atematikos, 3 užsienio kalbos (2</w:t>
      </w:r>
      <w:r w:rsidR="0004349C" w:rsidRPr="002D2CF2">
        <w:rPr>
          <w:lang w:val="lt-LT"/>
        </w:rPr>
        <w:t xml:space="preserve"> anglų ir </w:t>
      </w:r>
      <w:r w:rsidR="00D06580">
        <w:rPr>
          <w:lang w:val="lt-LT"/>
        </w:rPr>
        <w:t>1 rusų kalbos), 1 geografijos, 1 dailės, 1</w:t>
      </w:r>
      <w:r w:rsidR="0004349C" w:rsidRPr="002D2CF2">
        <w:rPr>
          <w:lang w:val="lt-LT"/>
        </w:rPr>
        <w:t xml:space="preserve"> informacinių</w:t>
      </w:r>
      <w:r>
        <w:rPr>
          <w:lang w:val="lt-LT"/>
        </w:rPr>
        <w:t xml:space="preserve"> technologijų kabinetą</w:t>
      </w:r>
      <w:r w:rsidR="00D06580">
        <w:rPr>
          <w:lang w:val="lt-LT"/>
        </w:rPr>
        <w:t xml:space="preserve"> (klasėje yra  16</w:t>
      </w:r>
      <w:r w:rsidR="0004349C" w:rsidRPr="002D2CF2">
        <w:rPr>
          <w:lang w:val="lt-LT"/>
        </w:rPr>
        <w:t xml:space="preserve"> darbo vietų),  2 technologijų kabinetus (medžio apdirbimo ir </w:t>
      </w:r>
      <w:r w:rsidR="0004349C" w:rsidRPr="00D06580">
        <w:rPr>
          <w:lang w:val="lt-LT"/>
        </w:rPr>
        <w:t>maisto gaminimo</w:t>
      </w:r>
      <w:r w:rsidR="00D06580" w:rsidRPr="00D06580">
        <w:rPr>
          <w:lang w:val="lt-LT"/>
        </w:rPr>
        <w:t>/technologijų</w:t>
      </w:r>
      <w:r w:rsidR="0004349C" w:rsidRPr="00D06580">
        <w:rPr>
          <w:lang w:val="lt-LT"/>
        </w:rPr>
        <w:t>),</w:t>
      </w:r>
      <w:r w:rsidR="0004349C" w:rsidRPr="002D2CF2">
        <w:rPr>
          <w:lang w:val="lt-LT"/>
        </w:rPr>
        <w:t xml:space="preserve"> </w:t>
      </w:r>
      <w:r w:rsidR="00D06580">
        <w:rPr>
          <w:lang w:val="lt-LT"/>
        </w:rPr>
        <w:t xml:space="preserve">dorinio ugdymo (tikybos) klasę, </w:t>
      </w:r>
      <w:r>
        <w:rPr>
          <w:lang w:val="lt-LT"/>
        </w:rPr>
        <w:t xml:space="preserve">biblioteką, skaityklą, kurioje </w:t>
      </w:r>
      <w:r w:rsidR="0004349C" w:rsidRPr="002D2CF2">
        <w:rPr>
          <w:lang w:val="lt-LT"/>
        </w:rPr>
        <w:t>dažnai vyksta įvairūs renginiai, mokytojai veda netradicines pamokas, mokiniai laisvu laiku gali ruoštis pamokoms, skaityti, pra</w:t>
      </w:r>
      <w:r w:rsidR="00911B28">
        <w:rPr>
          <w:lang w:val="lt-LT"/>
        </w:rPr>
        <w:t>leisti laiką, naršyti internete;</w:t>
      </w:r>
      <w:r>
        <w:rPr>
          <w:lang w:val="lt-LT"/>
        </w:rPr>
        <w:t xml:space="preserve"> </w:t>
      </w:r>
      <w:r w:rsidR="0004349C" w:rsidRPr="002D2CF2">
        <w:rPr>
          <w:lang w:val="lt-LT"/>
        </w:rPr>
        <w:t>muz</w:t>
      </w:r>
      <w:r w:rsidR="00D06580">
        <w:rPr>
          <w:lang w:val="lt-LT"/>
        </w:rPr>
        <w:t>iejų, logoped</w:t>
      </w:r>
      <w:r>
        <w:rPr>
          <w:lang w:val="lt-LT"/>
        </w:rPr>
        <w:t>o/specialiojo pedagogo kabinetą</w:t>
      </w:r>
      <w:r w:rsidR="0004349C" w:rsidRPr="002D2CF2">
        <w:rPr>
          <w:lang w:val="lt-LT"/>
        </w:rPr>
        <w:t>,</w:t>
      </w:r>
      <w:r>
        <w:rPr>
          <w:lang w:val="lt-LT"/>
        </w:rPr>
        <w:t xml:space="preserve"> psichologo kabinetą</w:t>
      </w:r>
      <w:r w:rsidR="00D06580">
        <w:rPr>
          <w:lang w:val="lt-LT"/>
        </w:rPr>
        <w:t>,</w:t>
      </w:r>
      <w:r w:rsidR="0004349C" w:rsidRPr="002D2CF2">
        <w:rPr>
          <w:lang w:val="lt-LT"/>
        </w:rPr>
        <w:t xml:space="preserve"> mokytojų k</w:t>
      </w:r>
      <w:r w:rsidR="00D06580">
        <w:rPr>
          <w:lang w:val="lt-LT"/>
        </w:rPr>
        <w:t>ambarį</w:t>
      </w:r>
      <w:r w:rsidR="0004349C" w:rsidRPr="002D2CF2">
        <w:rPr>
          <w:lang w:val="lt-LT"/>
        </w:rPr>
        <w:t>.</w:t>
      </w:r>
    </w:p>
    <w:p w:rsidR="000E28F4" w:rsidRDefault="000E28F4" w:rsidP="0099038B">
      <w:pPr>
        <w:spacing w:line="276" w:lineRule="auto"/>
        <w:ind w:firstLine="927"/>
        <w:jc w:val="both"/>
      </w:pPr>
      <w:r>
        <w:t>2017 metais gimnazijoje savo jėgomis ir lėšomis atliktas vieno kabineto (lietuvių kalbos) ir</w:t>
      </w:r>
      <w:r w:rsidR="00D56EED">
        <w:t xml:space="preserve"> </w:t>
      </w:r>
      <w:r>
        <w:t>II aukšto fojė remontas:</w:t>
      </w:r>
      <w:r w:rsidR="00911B28">
        <w:t xml:space="preserve"> nudažytos lubos, sienos, grindy</w:t>
      </w:r>
      <w:r>
        <w:t xml:space="preserve">s, atnaujinti baldai. </w:t>
      </w:r>
    </w:p>
    <w:p w:rsidR="00B06746" w:rsidRDefault="000E28F4" w:rsidP="0099038B">
      <w:pPr>
        <w:spacing w:line="276" w:lineRule="auto"/>
        <w:ind w:firstLine="927"/>
        <w:jc w:val="both"/>
      </w:pPr>
      <w:r>
        <w:t>Nuo</w:t>
      </w:r>
      <w:r w:rsidR="00911B28">
        <w:t xml:space="preserve"> 2017 m.</w:t>
      </w:r>
      <w:r>
        <w:t xml:space="preserve"> rugsėjo 1 d. gimnazijoje pradėjo veiklą Vaikų dienos centras, kur vaikai būna po pamokų, žaidžia, ruošia pamokas. Tam buvo parengtos 3 patalpos</w:t>
      </w:r>
      <w:r w:rsidR="00550BA7">
        <w:t xml:space="preserve"> (ugdymui, žaidimams ir poilsiui)</w:t>
      </w:r>
      <w:r>
        <w:t xml:space="preserve">, atliktas smulkus remontas, įsigyti baldai, technika, žaidimai, žaislai, paklota kiliminė danga.  </w:t>
      </w:r>
    </w:p>
    <w:p w:rsidR="00C848FF" w:rsidRDefault="00C848FF" w:rsidP="00524099">
      <w:pPr>
        <w:ind w:left="360"/>
        <w:jc w:val="center"/>
        <w:rPr>
          <w:b/>
        </w:rPr>
      </w:pPr>
    </w:p>
    <w:p w:rsidR="00947A75" w:rsidRDefault="00947A75" w:rsidP="00644F56">
      <w:pPr>
        <w:jc w:val="center"/>
        <w:rPr>
          <w:b/>
        </w:rPr>
      </w:pPr>
      <w:r>
        <w:rPr>
          <w:b/>
        </w:rPr>
        <w:t>IV SKYRIUS</w:t>
      </w:r>
    </w:p>
    <w:p w:rsidR="00416FC1" w:rsidRPr="002D2CF2" w:rsidRDefault="00416FC1" w:rsidP="00644F56">
      <w:pPr>
        <w:jc w:val="center"/>
        <w:rPr>
          <w:b/>
        </w:rPr>
      </w:pPr>
      <w:r w:rsidRPr="002D2CF2">
        <w:rPr>
          <w:b/>
        </w:rPr>
        <w:t>GIMNAZIJOS TEIKIAMOS PASLAUGOS, SUTEIKTŲ PASLAUGŲ GAVĖJAI</w:t>
      </w:r>
    </w:p>
    <w:p w:rsidR="00416FC1" w:rsidRPr="002D2CF2" w:rsidRDefault="00416FC1" w:rsidP="00416FC1">
      <w:pPr>
        <w:ind w:firstLine="708"/>
        <w:jc w:val="both"/>
        <w:rPr>
          <w:sz w:val="16"/>
          <w:szCs w:val="16"/>
        </w:rPr>
      </w:pPr>
    </w:p>
    <w:p w:rsidR="00550BA7" w:rsidRPr="00550BA7" w:rsidRDefault="00550BA7" w:rsidP="00550BA7">
      <w:pPr>
        <w:ind w:firstLine="519"/>
      </w:pPr>
      <w:r w:rsidRPr="00550BA7">
        <w:t xml:space="preserve">Gimnazijoje teikiamas pradinis, pagrindinis, vidurinis ugdymas. 2016/2017 mokslo metais gimnazijoje mokėsi  333 mokiniai. </w:t>
      </w:r>
    </w:p>
    <w:p w:rsidR="00550BA7" w:rsidRPr="00550BA7" w:rsidRDefault="00550BA7" w:rsidP="00550BA7">
      <w:pPr>
        <w:spacing w:line="276" w:lineRule="auto"/>
        <w:ind w:firstLine="519"/>
        <w:rPr>
          <w:b/>
          <w:color w:val="000000"/>
        </w:rPr>
      </w:pPr>
      <w:r w:rsidRPr="00550BA7">
        <w:rPr>
          <w:b/>
          <w:color w:val="000000"/>
        </w:rPr>
        <w:t>4.1. Mokinių skaičius koncentruose</w:t>
      </w:r>
      <w:r>
        <w:rPr>
          <w:b/>
          <w:color w:val="000000"/>
        </w:rPr>
        <w:t xml:space="preserve"> </w:t>
      </w:r>
      <w:r w:rsidRPr="00550BA7">
        <w:rPr>
          <w:color w:val="000000"/>
        </w:rPr>
        <w:t>( palyginimas pagal metus):</w:t>
      </w:r>
      <w:r w:rsidRPr="00550BA7">
        <w:rPr>
          <w:b/>
          <w:color w:val="000000"/>
        </w:rPr>
        <w:t xml:space="preserve"> </w:t>
      </w:r>
    </w:p>
    <w:p w:rsidR="00550BA7" w:rsidRPr="00550BA7" w:rsidRDefault="00550BA7" w:rsidP="00550BA7">
      <w:pPr>
        <w:spacing w:line="276" w:lineRule="auto"/>
        <w:ind w:firstLine="519"/>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2"/>
        <w:gridCol w:w="1915"/>
        <w:gridCol w:w="1915"/>
        <w:gridCol w:w="1916"/>
      </w:tblGrid>
      <w:tr w:rsidR="00550BA7" w:rsidRPr="00550BA7" w:rsidTr="00D9078F">
        <w:tc>
          <w:tcPr>
            <w:tcW w:w="2268"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Mokslo metai</w:t>
            </w:r>
          </w:p>
          <w:p w:rsidR="00550BA7" w:rsidRPr="00550BA7" w:rsidRDefault="00550BA7" w:rsidP="00550BA7">
            <w:pPr>
              <w:spacing w:line="276" w:lineRule="auto"/>
              <w:jc w:val="center"/>
              <w:rPr>
                <w:rFonts w:eastAsia="Calibri"/>
                <w:b/>
                <w:sz w:val="22"/>
                <w:szCs w:val="22"/>
                <w:lang w:eastAsia="en-US"/>
              </w:rPr>
            </w:pPr>
          </w:p>
        </w:tc>
        <w:tc>
          <w:tcPr>
            <w:tcW w:w="1562"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Iš viso</w:t>
            </w:r>
          </w:p>
        </w:tc>
        <w:tc>
          <w:tcPr>
            <w:tcW w:w="1915"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1-4 klasėse</w:t>
            </w:r>
          </w:p>
        </w:tc>
        <w:tc>
          <w:tcPr>
            <w:tcW w:w="1915"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5- 8 klasėse</w:t>
            </w:r>
          </w:p>
        </w:tc>
        <w:tc>
          <w:tcPr>
            <w:tcW w:w="1916"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9- 12 klasėse</w:t>
            </w:r>
          </w:p>
        </w:tc>
      </w:tr>
      <w:tr w:rsidR="00550BA7" w:rsidRPr="00550BA7" w:rsidTr="00D9078F">
        <w:tc>
          <w:tcPr>
            <w:tcW w:w="2268"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lastRenderedPageBreak/>
              <w:t>2014- 2015 m.m.</w:t>
            </w:r>
          </w:p>
        </w:tc>
        <w:tc>
          <w:tcPr>
            <w:tcW w:w="1562"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378</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117</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126</w:t>
            </w:r>
          </w:p>
        </w:tc>
        <w:tc>
          <w:tcPr>
            <w:tcW w:w="1916"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135</w:t>
            </w:r>
          </w:p>
        </w:tc>
      </w:tr>
      <w:tr w:rsidR="00550BA7" w:rsidRPr="00550BA7" w:rsidTr="00D9078F">
        <w:tc>
          <w:tcPr>
            <w:tcW w:w="2268"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2015- 2016 m.m.</w:t>
            </w:r>
          </w:p>
        </w:tc>
        <w:tc>
          <w:tcPr>
            <w:tcW w:w="1562"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351</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114</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109</w:t>
            </w:r>
          </w:p>
        </w:tc>
        <w:tc>
          <w:tcPr>
            <w:tcW w:w="1916"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128</w:t>
            </w:r>
          </w:p>
        </w:tc>
      </w:tr>
      <w:tr w:rsidR="00550BA7" w:rsidRPr="00550BA7" w:rsidTr="00D9078F">
        <w:tc>
          <w:tcPr>
            <w:tcW w:w="2268"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2016</w:t>
            </w:r>
            <w:r>
              <w:rPr>
                <w:rFonts w:eastAsia="Calibri"/>
                <w:sz w:val="22"/>
                <w:szCs w:val="22"/>
                <w:lang w:eastAsia="en-US"/>
              </w:rPr>
              <w:t xml:space="preserve"> </w:t>
            </w:r>
            <w:r w:rsidRPr="00550BA7">
              <w:rPr>
                <w:rFonts w:eastAsia="Calibri"/>
                <w:sz w:val="22"/>
                <w:szCs w:val="22"/>
                <w:lang w:eastAsia="en-US"/>
              </w:rPr>
              <w:t>-</w:t>
            </w:r>
            <w:r>
              <w:rPr>
                <w:rFonts w:eastAsia="Calibri"/>
                <w:sz w:val="22"/>
                <w:szCs w:val="22"/>
                <w:lang w:eastAsia="en-US"/>
              </w:rPr>
              <w:t xml:space="preserve"> </w:t>
            </w:r>
            <w:r w:rsidRPr="00550BA7">
              <w:rPr>
                <w:rFonts w:eastAsia="Calibri"/>
                <w:sz w:val="22"/>
                <w:szCs w:val="22"/>
                <w:lang w:eastAsia="en-US"/>
              </w:rPr>
              <w:t>2017 m.m.</w:t>
            </w:r>
          </w:p>
        </w:tc>
        <w:tc>
          <w:tcPr>
            <w:tcW w:w="1562"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333</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109</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98</w:t>
            </w:r>
          </w:p>
        </w:tc>
        <w:tc>
          <w:tcPr>
            <w:tcW w:w="1916"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126</w:t>
            </w:r>
          </w:p>
        </w:tc>
      </w:tr>
    </w:tbl>
    <w:p w:rsidR="00550BA7" w:rsidRDefault="00550BA7" w:rsidP="00550BA7">
      <w:pPr>
        <w:spacing w:line="276" w:lineRule="auto"/>
        <w:ind w:firstLine="519"/>
        <w:jc w:val="both"/>
      </w:pPr>
    </w:p>
    <w:p w:rsidR="00550BA7" w:rsidRPr="00550BA7" w:rsidRDefault="00550BA7" w:rsidP="00550BA7">
      <w:pPr>
        <w:spacing w:line="276" w:lineRule="auto"/>
        <w:ind w:firstLine="519"/>
        <w:jc w:val="both"/>
      </w:pPr>
      <w:r w:rsidRPr="00550BA7">
        <w:t>Gimnazijos mokinių skaičius nuolat keitėsi. Pastebimas mokinių mažėjimas dėl gyventojų emigracijos, kitų veiksnių. Rajono švietimo įstaigų tinklo pertvarka mokinių skaičiui įtakos neturi. Mokinių skaičius  mažėja visų koncentrų klasėse, nes mažėja bendras gyventojų skaičius. Ypač mažėja mokinių  lenkų dėstoma kalba klasėse.</w:t>
      </w:r>
    </w:p>
    <w:p w:rsidR="00550BA7" w:rsidRPr="00550BA7" w:rsidRDefault="00550BA7" w:rsidP="00550BA7">
      <w:pPr>
        <w:spacing w:line="276" w:lineRule="auto"/>
        <w:ind w:firstLine="519"/>
        <w:jc w:val="both"/>
      </w:pPr>
      <w:r w:rsidRPr="00550BA7">
        <w:rPr>
          <w:b/>
        </w:rPr>
        <w:t>4.2. Mokinių skaičius lenkų dėstoma kalba</w:t>
      </w:r>
      <w:r>
        <w:rPr>
          <w:b/>
        </w:rPr>
        <w:t xml:space="preserve"> </w:t>
      </w:r>
      <w:r w:rsidRPr="00550BA7">
        <w:t>(palyginimai pagal metus):</w:t>
      </w:r>
    </w:p>
    <w:p w:rsidR="00550BA7" w:rsidRPr="00550BA7" w:rsidRDefault="00550BA7" w:rsidP="00550BA7">
      <w:pPr>
        <w:ind w:firstLine="51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2"/>
        <w:gridCol w:w="1915"/>
        <w:gridCol w:w="1915"/>
        <w:gridCol w:w="1916"/>
      </w:tblGrid>
      <w:tr w:rsidR="00550BA7" w:rsidRPr="00550BA7" w:rsidTr="00D9078F">
        <w:tc>
          <w:tcPr>
            <w:tcW w:w="2268" w:type="dxa"/>
            <w:tcBorders>
              <w:top w:val="single" w:sz="4" w:space="0" w:color="auto"/>
              <w:left w:val="single" w:sz="4" w:space="0" w:color="auto"/>
              <w:bottom w:val="single" w:sz="4" w:space="0" w:color="auto"/>
              <w:right w:val="single" w:sz="4" w:space="0" w:color="auto"/>
            </w:tcBorders>
          </w:tcPr>
          <w:p w:rsidR="00550BA7" w:rsidRPr="00550BA7" w:rsidRDefault="00550BA7" w:rsidP="00550BA7">
            <w:pPr>
              <w:jc w:val="center"/>
              <w:rPr>
                <w:rFonts w:eastAsia="Calibri"/>
                <w:b/>
                <w:sz w:val="22"/>
                <w:szCs w:val="22"/>
                <w:lang w:eastAsia="en-US"/>
              </w:rPr>
            </w:pPr>
            <w:r w:rsidRPr="00550BA7">
              <w:rPr>
                <w:rFonts w:eastAsia="Calibri"/>
                <w:b/>
                <w:sz w:val="22"/>
                <w:szCs w:val="22"/>
                <w:lang w:eastAsia="en-US"/>
              </w:rPr>
              <w:t>Mokslo metai</w:t>
            </w:r>
          </w:p>
          <w:p w:rsidR="00550BA7" w:rsidRPr="00550BA7" w:rsidRDefault="00550BA7" w:rsidP="00550BA7">
            <w:pPr>
              <w:jc w:val="center"/>
              <w:rPr>
                <w:rFonts w:eastAsia="Calibri"/>
                <w:b/>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jc w:val="center"/>
              <w:rPr>
                <w:rFonts w:eastAsia="Calibri"/>
                <w:b/>
                <w:sz w:val="22"/>
                <w:szCs w:val="22"/>
                <w:lang w:eastAsia="en-US"/>
              </w:rPr>
            </w:pPr>
            <w:r w:rsidRPr="00550BA7">
              <w:rPr>
                <w:rFonts w:eastAsia="Calibri"/>
                <w:b/>
                <w:sz w:val="22"/>
                <w:szCs w:val="22"/>
                <w:lang w:eastAsia="en-US"/>
              </w:rPr>
              <w:t>Iš viso</w:t>
            </w:r>
          </w:p>
        </w:tc>
        <w:tc>
          <w:tcPr>
            <w:tcW w:w="1915"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jc w:val="center"/>
              <w:rPr>
                <w:rFonts w:eastAsia="Calibri"/>
                <w:b/>
                <w:sz w:val="22"/>
                <w:szCs w:val="22"/>
                <w:lang w:eastAsia="en-US"/>
              </w:rPr>
            </w:pPr>
            <w:r w:rsidRPr="00550BA7">
              <w:rPr>
                <w:rFonts w:eastAsia="Calibri"/>
                <w:b/>
                <w:sz w:val="22"/>
                <w:szCs w:val="22"/>
                <w:lang w:eastAsia="en-US"/>
              </w:rPr>
              <w:t>1-4 klasėse</w:t>
            </w:r>
          </w:p>
        </w:tc>
        <w:tc>
          <w:tcPr>
            <w:tcW w:w="1915"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jc w:val="center"/>
              <w:rPr>
                <w:rFonts w:eastAsia="Calibri"/>
                <w:b/>
                <w:sz w:val="22"/>
                <w:szCs w:val="22"/>
                <w:lang w:eastAsia="en-US"/>
              </w:rPr>
            </w:pPr>
            <w:r w:rsidRPr="00550BA7">
              <w:rPr>
                <w:rFonts w:eastAsia="Calibri"/>
                <w:b/>
                <w:sz w:val="22"/>
                <w:szCs w:val="22"/>
                <w:lang w:eastAsia="en-US"/>
              </w:rPr>
              <w:t>5- 8 klasėse</w:t>
            </w:r>
          </w:p>
        </w:tc>
        <w:tc>
          <w:tcPr>
            <w:tcW w:w="1916"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jc w:val="center"/>
              <w:rPr>
                <w:rFonts w:eastAsia="Calibri"/>
                <w:b/>
                <w:sz w:val="22"/>
                <w:szCs w:val="22"/>
                <w:lang w:eastAsia="en-US"/>
              </w:rPr>
            </w:pPr>
            <w:r w:rsidRPr="00550BA7">
              <w:rPr>
                <w:rFonts w:eastAsia="Calibri"/>
                <w:b/>
                <w:sz w:val="22"/>
                <w:szCs w:val="22"/>
                <w:lang w:eastAsia="en-US"/>
              </w:rPr>
              <w:t>9- 12 klasėse</w:t>
            </w:r>
          </w:p>
        </w:tc>
      </w:tr>
      <w:tr w:rsidR="00550BA7" w:rsidRPr="00550BA7" w:rsidTr="00D9078F">
        <w:tc>
          <w:tcPr>
            <w:tcW w:w="2268"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rPr>
                <w:rFonts w:eastAsia="Calibri"/>
                <w:sz w:val="22"/>
                <w:szCs w:val="22"/>
                <w:lang w:eastAsia="en-US"/>
              </w:rPr>
            </w:pPr>
            <w:r w:rsidRPr="00550BA7">
              <w:rPr>
                <w:rFonts w:eastAsia="Calibri"/>
                <w:sz w:val="22"/>
                <w:szCs w:val="22"/>
                <w:lang w:eastAsia="en-US"/>
              </w:rPr>
              <w:t>2014- 2015 m.m.</w:t>
            </w:r>
          </w:p>
        </w:tc>
        <w:tc>
          <w:tcPr>
            <w:tcW w:w="1562"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rPr>
                <w:rFonts w:eastAsia="Calibri"/>
                <w:sz w:val="22"/>
                <w:szCs w:val="22"/>
                <w:lang w:eastAsia="en-US"/>
              </w:rPr>
            </w:pPr>
            <w:r w:rsidRPr="00550BA7">
              <w:rPr>
                <w:rFonts w:eastAsia="Calibri"/>
                <w:sz w:val="22"/>
                <w:szCs w:val="22"/>
                <w:lang w:eastAsia="en-US"/>
              </w:rPr>
              <w:t>41</w:t>
            </w:r>
          </w:p>
        </w:tc>
        <w:tc>
          <w:tcPr>
            <w:tcW w:w="1915"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rPr>
                <w:rFonts w:eastAsia="Calibri"/>
                <w:sz w:val="22"/>
                <w:szCs w:val="22"/>
                <w:lang w:eastAsia="en-US"/>
              </w:rPr>
            </w:pPr>
            <w:r w:rsidRPr="00550BA7">
              <w:rPr>
                <w:rFonts w:eastAsia="Calibri"/>
                <w:sz w:val="22"/>
                <w:szCs w:val="22"/>
                <w:lang w:eastAsia="en-US"/>
              </w:rPr>
              <w:t>6</w:t>
            </w:r>
          </w:p>
        </w:tc>
        <w:tc>
          <w:tcPr>
            <w:tcW w:w="1915"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rPr>
                <w:rFonts w:eastAsia="Calibri"/>
                <w:sz w:val="22"/>
                <w:szCs w:val="22"/>
                <w:lang w:eastAsia="en-US"/>
              </w:rPr>
            </w:pPr>
            <w:r w:rsidRPr="00550BA7">
              <w:rPr>
                <w:rFonts w:eastAsia="Calibri"/>
                <w:sz w:val="22"/>
                <w:szCs w:val="22"/>
                <w:lang w:eastAsia="en-US"/>
              </w:rPr>
              <w:t>19</w:t>
            </w:r>
          </w:p>
        </w:tc>
        <w:tc>
          <w:tcPr>
            <w:tcW w:w="1916"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rPr>
                <w:rFonts w:eastAsia="Calibri"/>
                <w:sz w:val="22"/>
                <w:szCs w:val="22"/>
                <w:lang w:eastAsia="en-US"/>
              </w:rPr>
            </w:pPr>
            <w:r w:rsidRPr="00550BA7">
              <w:rPr>
                <w:rFonts w:eastAsia="Calibri"/>
                <w:sz w:val="22"/>
                <w:szCs w:val="22"/>
                <w:lang w:eastAsia="en-US"/>
              </w:rPr>
              <w:t>16</w:t>
            </w:r>
          </w:p>
        </w:tc>
      </w:tr>
      <w:tr w:rsidR="00550BA7" w:rsidRPr="00550BA7" w:rsidTr="00D9078F">
        <w:tc>
          <w:tcPr>
            <w:tcW w:w="2268"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rPr>
                <w:rFonts w:eastAsia="Calibri"/>
                <w:sz w:val="22"/>
                <w:szCs w:val="22"/>
                <w:lang w:eastAsia="en-US"/>
              </w:rPr>
            </w:pPr>
            <w:r w:rsidRPr="00550BA7">
              <w:rPr>
                <w:rFonts w:eastAsia="Calibri"/>
                <w:sz w:val="22"/>
                <w:szCs w:val="22"/>
                <w:lang w:eastAsia="en-US"/>
              </w:rPr>
              <w:t>2015- 2016 m.m.</w:t>
            </w:r>
          </w:p>
        </w:tc>
        <w:tc>
          <w:tcPr>
            <w:tcW w:w="1562"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rPr>
                <w:rFonts w:eastAsia="Calibri"/>
                <w:sz w:val="22"/>
                <w:szCs w:val="22"/>
                <w:lang w:eastAsia="en-US"/>
              </w:rPr>
            </w:pPr>
            <w:r w:rsidRPr="00550BA7">
              <w:rPr>
                <w:rFonts w:eastAsia="Calibri"/>
                <w:sz w:val="22"/>
                <w:szCs w:val="22"/>
                <w:lang w:eastAsia="en-US"/>
              </w:rPr>
              <w:t>34</w:t>
            </w:r>
          </w:p>
        </w:tc>
        <w:tc>
          <w:tcPr>
            <w:tcW w:w="1915"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rPr>
                <w:rFonts w:eastAsia="Calibri"/>
                <w:sz w:val="22"/>
                <w:szCs w:val="22"/>
                <w:lang w:eastAsia="en-US"/>
              </w:rPr>
            </w:pPr>
            <w:r w:rsidRPr="00550BA7">
              <w:rPr>
                <w:rFonts w:eastAsia="Calibri"/>
                <w:sz w:val="22"/>
                <w:szCs w:val="22"/>
                <w:lang w:eastAsia="en-US"/>
              </w:rPr>
              <w:t>6</w:t>
            </w:r>
          </w:p>
        </w:tc>
        <w:tc>
          <w:tcPr>
            <w:tcW w:w="1915"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rPr>
                <w:rFonts w:eastAsia="Calibri"/>
                <w:sz w:val="22"/>
                <w:szCs w:val="22"/>
                <w:lang w:eastAsia="en-US"/>
              </w:rPr>
            </w:pPr>
            <w:r w:rsidRPr="00550BA7">
              <w:rPr>
                <w:rFonts w:eastAsia="Calibri"/>
                <w:sz w:val="22"/>
                <w:szCs w:val="22"/>
                <w:lang w:eastAsia="en-US"/>
              </w:rPr>
              <w:t>18</w:t>
            </w:r>
          </w:p>
        </w:tc>
        <w:tc>
          <w:tcPr>
            <w:tcW w:w="1916" w:type="dxa"/>
            <w:tcBorders>
              <w:top w:val="single" w:sz="4" w:space="0" w:color="auto"/>
              <w:left w:val="single" w:sz="4" w:space="0" w:color="auto"/>
              <w:bottom w:val="single" w:sz="4" w:space="0" w:color="auto"/>
              <w:right w:val="single" w:sz="4" w:space="0" w:color="auto"/>
            </w:tcBorders>
            <w:hideMark/>
          </w:tcPr>
          <w:p w:rsidR="00550BA7" w:rsidRPr="00550BA7" w:rsidRDefault="00550BA7" w:rsidP="00550BA7">
            <w:pPr>
              <w:rPr>
                <w:rFonts w:eastAsia="Calibri"/>
                <w:sz w:val="22"/>
                <w:szCs w:val="22"/>
                <w:lang w:eastAsia="en-US"/>
              </w:rPr>
            </w:pPr>
            <w:r w:rsidRPr="00550BA7">
              <w:rPr>
                <w:rFonts w:eastAsia="Calibri"/>
                <w:sz w:val="22"/>
                <w:szCs w:val="22"/>
                <w:lang w:eastAsia="en-US"/>
              </w:rPr>
              <w:t>10</w:t>
            </w:r>
          </w:p>
        </w:tc>
      </w:tr>
      <w:tr w:rsidR="00550BA7" w:rsidRPr="00550BA7" w:rsidTr="00D9078F">
        <w:tc>
          <w:tcPr>
            <w:tcW w:w="2268" w:type="dxa"/>
            <w:tcBorders>
              <w:top w:val="single" w:sz="4" w:space="0" w:color="auto"/>
              <w:left w:val="single" w:sz="4" w:space="0" w:color="auto"/>
              <w:bottom w:val="single" w:sz="4" w:space="0" w:color="auto"/>
              <w:right w:val="single" w:sz="4" w:space="0" w:color="auto"/>
            </w:tcBorders>
          </w:tcPr>
          <w:p w:rsidR="00550BA7" w:rsidRPr="00550BA7" w:rsidRDefault="00550BA7" w:rsidP="00550BA7">
            <w:pPr>
              <w:rPr>
                <w:rFonts w:eastAsia="Calibri"/>
                <w:sz w:val="22"/>
                <w:szCs w:val="22"/>
                <w:lang w:eastAsia="en-US"/>
              </w:rPr>
            </w:pPr>
            <w:r w:rsidRPr="00550BA7">
              <w:rPr>
                <w:rFonts w:eastAsia="Calibri"/>
                <w:sz w:val="22"/>
                <w:szCs w:val="22"/>
                <w:lang w:eastAsia="en-US"/>
              </w:rPr>
              <w:t>2016-2017 m.m.</w:t>
            </w:r>
          </w:p>
        </w:tc>
        <w:tc>
          <w:tcPr>
            <w:tcW w:w="1562" w:type="dxa"/>
            <w:tcBorders>
              <w:top w:val="single" w:sz="4" w:space="0" w:color="auto"/>
              <w:left w:val="single" w:sz="4" w:space="0" w:color="auto"/>
              <w:bottom w:val="single" w:sz="4" w:space="0" w:color="auto"/>
              <w:right w:val="single" w:sz="4" w:space="0" w:color="auto"/>
            </w:tcBorders>
          </w:tcPr>
          <w:p w:rsidR="00550BA7" w:rsidRPr="00550BA7" w:rsidRDefault="00550BA7" w:rsidP="00550BA7">
            <w:pPr>
              <w:rPr>
                <w:rFonts w:eastAsia="Calibri"/>
                <w:sz w:val="22"/>
                <w:szCs w:val="22"/>
                <w:lang w:eastAsia="en-US"/>
              </w:rPr>
            </w:pPr>
            <w:r w:rsidRPr="00550BA7">
              <w:rPr>
                <w:rFonts w:eastAsia="Calibri"/>
                <w:sz w:val="22"/>
                <w:szCs w:val="22"/>
                <w:lang w:eastAsia="en-US"/>
              </w:rPr>
              <w:t>21</w:t>
            </w:r>
          </w:p>
        </w:tc>
        <w:tc>
          <w:tcPr>
            <w:tcW w:w="1915" w:type="dxa"/>
            <w:tcBorders>
              <w:top w:val="single" w:sz="4" w:space="0" w:color="auto"/>
              <w:left w:val="single" w:sz="4" w:space="0" w:color="auto"/>
              <w:bottom w:val="single" w:sz="4" w:space="0" w:color="auto"/>
              <w:right w:val="single" w:sz="4" w:space="0" w:color="auto"/>
            </w:tcBorders>
          </w:tcPr>
          <w:p w:rsidR="00550BA7" w:rsidRPr="00550BA7" w:rsidRDefault="00550BA7" w:rsidP="00550BA7">
            <w:pPr>
              <w:rPr>
                <w:rFonts w:eastAsia="Calibri"/>
                <w:sz w:val="22"/>
                <w:szCs w:val="22"/>
                <w:lang w:eastAsia="en-US"/>
              </w:rPr>
            </w:pPr>
            <w:r w:rsidRPr="00550BA7">
              <w:rPr>
                <w:rFonts w:eastAsia="Calibri"/>
                <w:sz w:val="22"/>
                <w:szCs w:val="22"/>
                <w:lang w:eastAsia="en-US"/>
              </w:rPr>
              <w:t>0</w:t>
            </w:r>
          </w:p>
        </w:tc>
        <w:tc>
          <w:tcPr>
            <w:tcW w:w="1915" w:type="dxa"/>
            <w:tcBorders>
              <w:top w:val="single" w:sz="4" w:space="0" w:color="auto"/>
              <w:left w:val="single" w:sz="4" w:space="0" w:color="auto"/>
              <w:bottom w:val="single" w:sz="4" w:space="0" w:color="auto"/>
              <w:right w:val="single" w:sz="4" w:space="0" w:color="auto"/>
            </w:tcBorders>
          </w:tcPr>
          <w:p w:rsidR="00550BA7" w:rsidRPr="00550BA7" w:rsidRDefault="00550BA7" w:rsidP="00550BA7">
            <w:pPr>
              <w:rPr>
                <w:rFonts w:eastAsia="Calibri"/>
                <w:sz w:val="22"/>
                <w:szCs w:val="22"/>
                <w:lang w:eastAsia="en-US"/>
              </w:rPr>
            </w:pPr>
            <w:r w:rsidRPr="00550BA7">
              <w:rPr>
                <w:rFonts w:eastAsia="Calibri"/>
                <w:sz w:val="22"/>
                <w:szCs w:val="22"/>
                <w:lang w:eastAsia="en-US"/>
              </w:rPr>
              <w:t>0</w:t>
            </w:r>
          </w:p>
        </w:tc>
        <w:tc>
          <w:tcPr>
            <w:tcW w:w="1916" w:type="dxa"/>
            <w:tcBorders>
              <w:top w:val="single" w:sz="4" w:space="0" w:color="auto"/>
              <w:left w:val="single" w:sz="4" w:space="0" w:color="auto"/>
              <w:bottom w:val="single" w:sz="4" w:space="0" w:color="auto"/>
              <w:right w:val="single" w:sz="4" w:space="0" w:color="auto"/>
            </w:tcBorders>
          </w:tcPr>
          <w:p w:rsidR="00550BA7" w:rsidRPr="00550BA7" w:rsidRDefault="00550BA7" w:rsidP="00550BA7">
            <w:pPr>
              <w:rPr>
                <w:rFonts w:eastAsia="Calibri"/>
                <w:sz w:val="22"/>
                <w:szCs w:val="22"/>
                <w:lang w:eastAsia="en-US"/>
              </w:rPr>
            </w:pPr>
            <w:r w:rsidRPr="00550BA7">
              <w:rPr>
                <w:rFonts w:eastAsia="Calibri"/>
                <w:sz w:val="22"/>
                <w:szCs w:val="22"/>
                <w:lang w:eastAsia="en-US"/>
              </w:rPr>
              <w:t>21</w:t>
            </w:r>
          </w:p>
        </w:tc>
      </w:tr>
    </w:tbl>
    <w:p w:rsidR="00550BA7" w:rsidRDefault="00550BA7" w:rsidP="00550BA7">
      <w:pPr>
        <w:spacing w:after="200"/>
        <w:jc w:val="both"/>
        <w:rPr>
          <w:rFonts w:eastAsia="Calibri"/>
          <w:b/>
          <w:lang w:eastAsia="en-US"/>
        </w:rPr>
      </w:pPr>
    </w:p>
    <w:p w:rsidR="00550BA7" w:rsidRPr="00550BA7" w:rsidRDefault="00550BA7" w:rsidP="00550BA7">
      <w:pPr>
        <w:jc w:val="both"/>
        <w:rPr>
          <w:rFonts w:eastAsia="Calibri"/>
          <w:lang w:eastAsia="en-US"/>
        </w:rPr>
      </w:pPr>
      <w:r w:rsidRPr="00550BA7">
        <w:rPr>
          <w:rFonts w:eastAsia="Calibri"/>
          <w:b/>
          <w:lang w:eastAsia="en-US"/>
        </w:rPr>
        <w:t xml:space="preserve">        4.3. Mokinių pavėžėjimas. </w:t>
      </w:r>
      <w:r w:rsidRPr="00550BA7">
        <w:rPr>
          <w:rFonts w:eastAsia="Calibri"/>
          <w:lang w:eastAsia="en-US"/>
        </w:rPr>
        <w:t>Mokykla turi du mokyklinius autobusiukus, kurias pavežami į/iš gimnaziją(-os) mokiniai, mokykliniai autobusiukai taip pat naudojami mokinių pažintinei, kultūrinei veiklai organizuoti bei dalyvaujant sporto, mokslo olimpiadose, varžybose, projektuose. Pastebėta, kad nereti atvejai, kai  yra viršijamas vežamų mokinių normatyvas, nes didelis pavežamų mokinių skaičius.</w:t>
      </w:r>
    </w:p>
    <w:p w:rsidR="00550BA7" w:rsidRPr="00550BA7" w:rsidRDefault="00550BA7" w:rsidP="00550BA7">
      <w:pPr>
        <w:spacing w:after="200"/>
        <w:jc w:val="both"/>
        <w:rPr>
          <w:rFonts w:eastAsia="Calibri"/>
          <w:lang w:eastAsia="en-US"/>
        </w:rPr>
      </w:pPr>
      <w:r w:rsidRPr="00550BA7">
        <w:rPr>
          <w:rFonts w:eastAsia="Calibri"/>
          <w:lang w:eastAsia="en-US"/>
        </w:rPr>
        <w:t xml:space="preserve">        Informacija apie pavežamus mokinius: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2"/>
        <w:gridCol w:w="1915"/>
        <w:gridCol w:w="1915"/>
        <w:gridCol w:w="1916"/>
      </w:tblGrid>
      <w:tr w:rsidR="00550BA7" w:rsidRPr="00550BA7" w:rsidTr="00D9078F">
        <w:tc>
          <w:tcPr>
            <w:tcW w:w="2268"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Mokslo metai</w:t>
            </w:r>
          </w:p>
          <w:p w:rsidR="00550BA7" w:rsidRPr="00550BA7" w:rsidRDefault="00550BA7" w:rsidP="00550BA7">
            <w:pPr>
              <w:spacing w:line="276" w:lineRule="auto"/>
              <w:jc w:val="center"/>
              <w:rPr>
                <w:rFonts w:eastAsia="Calibri"/>
                <w:b/>
                <w:sz w:val="22"/>
                <w:szCs w:val="22"/>
                <w:lang w:eastAsia="en-US"/>
              </w:rPr>
            </w:pPr>
          </w:p>
        </w:tc>
        <w:tc>
          <w:tcPr>
            <w:tcW w:w="1562"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Iš viso</w:t>
            </w:r>
          </w:p>
        </w:tc>
        <w:tc>
          <w:tcPr>
            <w:tcW w:w="1915"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1-4 klasėse</w:t>
            </w:r>
          </w:p>
        </w:tc>
        <w:tc>
          <w:tcPr>
            <w:tcW w:w="1915"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5- 8 klasėse</w:t>
            </w:r>
          </w:p>
        </w:tc>
        <w:tc>
          <w:tcPr>
            <w:tcW w:w="1916"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9- 12 klasėse</w:t>
            </w:r>
          </w:p>
        </w:tc>
      </w:tr>
      <w:tr w:rsidR="00550BA7" w:rsidRPr="00550BA7" w:rsidTr="00D9078F">
        <w:tc>
          <w:tcPr>
            <w:tcW w:w="2268"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2014- 2015 m.m.</w:t>
            </w:r>
          </w:p>
        </w:tc>
        <w:tc>
          <w:tcPr>
            <w:tcW w:w="1562"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112</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32</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44</w:t>
            </w:r>
          </w:p>
        </w:tc>
        <w:tc>
          <w:tcPr>
            <w:tcW w:w="1916"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36</w:t>
            </w:r>
          </w:p>
        </w:tc>
      </w:tr>
      <w:tr w:rsidR="00550BA7" w:rsidRPr="00550BA7" w:rsidTr="00D9078F">
        <w:tc>
          <w:tcPr>
            <w:tcW w:w="2268"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2015- 2016 m.m.</w:t>
            </w:r>
          </w:p>
        </w:tc>
        <w:tc>
          <w:tcPr>
            <w:tcW w:w="1562"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104</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37</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34</w:t>
            </w:r>
          </w:p>
        </w:tc>
        <w:tc>
          <w:tcPr>
            <w:tcW w:w="1916"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33</w:t>
            </w:r>
          </w:p>
        </w:tc>
      </w:tr>
      <w:tr w:rsidR="00550BA7" w:rsidRPr="00550BA7" w:rsidTr="00D9078F">
        <w:tc>
          <w:tcPr>
            <w:tcW w:w="2268"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2016-2017 m.m.</w:t>
            </w:r>
          </w:p>
        </w:tc>
        <w:tc>
          <w:tcPr>
            <w:tcW w:w="1562"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109</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40</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35</w:t>
            </w:r>
          </w:p>
        </w:tc>
        <w:tc>
          <w:tcPr>
            <w:tcW w:w="1916"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34</w:t>
            </w:r>
          </w:p>
        </w:tc>
      </w:tr>
    </w:tbl>
    <w:p w:rsidR="00550BA7" w:rsidRDefault="00550BA7" w:rsidP="00550BA7">
      <w:pPr>
        <w:spacing w:after="200" w:line="276" w:lineRule="auto"/>
        <w:jc w:val="both"/>
        <w:rPr>
          <w:rFonts w:eastAsia="Calibri"/>
          <w:b/>
          <w:lang w:eastAsia="en-US"/>
        </w:rPr>
      </w:pPr>
      <w:r w:rsidRPr="00550BA7">
        <w:rPr>
          <w:rFonts w:eastAsia="Calibri"/>
          <w:b/>
          <w:lang w:eastAsia="en-US"/>
        </w:rPr>
        <w:t xml:space="preserve">      </w:t>
      </w:r>
    </w:p>
    <w:p w:rsidR="00550BA7" w:rsidRPr="00550BA7" w:rsidRDefault="00550BA7" w:rsidP="00550BA7">
      <w:pPr>
        <w:spacing w:after="200" w:line="276" w:lineRule="auto"/>
        <w:jc w:val="both"/>
        <w:rPr>
          <w:rFonts w:eastAsia="Calibri"/>
          <w:lang w:eastAsia="en-US"/>
        </w:rPr>
      </w:pPr>
      <w:r>
        <w:rPr>
          <w:rFonts w:eastAsia="Calibri"/>
          <w:b/>
          <w:lang w:eastAsia="en-US"/>
        </w:rPr>
        <w:t xml:space="preserve">  4.4</w:t>
      </w:r>
      <w:r w:rsidRPr="00550BA7">
        <w:rPr>
          <w:rFonts w:eastAsia="Calibri"/>
          <w:b/>
          <w:lang w:eastAsia="en-US"/>
        </w:rPr>
        <w:t>. Socialiniai remtinų mokinių maitinimas.</w:t>
      </w:r>
      <w:r w:rsidRPr="00550BA7">
        <w:rPr>
          <w:rFonts w:eastAsia="Calibri"/>
          <w:lang w:eastAsia="en-US"/>
        </w:rPr>
        <w:t xml:space="preserve"> Nemokamas maitinimas Gimnazijoje teikiamas pagal Trakų rajono savivaldybės patvirtintą tvarką Socialinės paramos skyriaus sprendimu. Pastebima, kad nemokamai maitinamų mokinių skaičius mažėja, manytina, kad atitinkamai didėja tėvų gaunamos pajamos.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2"/>
        <w:gridCol w:w="1915"/>
        <w:gridCol w:w="1915"/>
        <w:gridCol w:w="1916"/>
      </w:tblGrid>
      <w:tr w:rsidR="00550BA7" w:rsidRPr="00550BA7" w:rsidTr="00D9078F">
        <w:tc>
          <w:tcPr>
            <w:tcW w:w="2268"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Mokslo metai</w:t>
            </w:r>
          </w:p>
          <w:p w:rsidR="00550BA7" w:rsidRPr="00550BA7" w:rsidRDefault="00550BA7" w:rsidP="00550BA7">
            <w:pPr>
              <w:spacing w:line="276" w:lineRule="auto"/>
              <w:jc w:val="center"/>
              <w:rPr>
                <w:rFonts w:eastAsia="Calibri"/>
                <w:b/>
                <w:sz w:val="22"/>
                <w:szCs w:val="22"/>
                <w:lang w:eastAsia="en-US"/>
              </w:rPr>
            </w:pPr>
          </w:p>
        </w:tc>
        <w:tc>
          <w:tcPr>
            <w:tcW w:w="1562"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Iš viso</w:t>
            </w:r>
          </w:p>
        </w:tc>
        <w:tc>
          <w:tcPr>
            <w:tcW w:w="1915"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1-4 klasėse</w:t>
            </w:r>
          </w:p>
        </w:tc>
        <w:tc>
          <w:tcPr>
            <w:tcW w:w="1915"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5- 8 klasėse</w:t>
            </w:r>
          </w:p>
        </w:tc>
        <w:tc>
          <w:tcPr>
            <w:tcW w:w="1916" w:type="dxa"/>
            <w:shd w:val="clear" w:color="auto" w:fill="auto"/>
          </w:tcPr>
          <w:p w:rsidR="00550BA7" w:rsidRPr="00550BA7" w:rsidRDefault="00550BA7" w:rsidP="00550BA7">
            <w:pPr>
              <w:spacing w:line="276" w:lineRule="auto"/>
              <w:jc w:val="center"/>
              <w:rPr>
                <w:rFonts w:eastAsia="Calibri"/>
                <w:b/>
                <w:sz w:val="22"/>
                <w:szCs w:val="22"/>
                <w:lang w:eastAsia="en-US"/>
              </w:rPr>
            </w:pPr>
            <w:r w:rsidRPr="00550BA7">
              <w:rPr>
                <w:rFonts w:eastAsia="Calibri"/>
                <w:b/>
                <w:sz w:val="22"/>
                <w:szCs w:val="22"/>
                <w:lang w:eastAsia="en-US"/>
              </w:rPr>
              <w:t>9- 12 klasėse</w:t>
            </w:r>
          </w:p>
        </w:tc>
      </w:tr>
      <w:tr w:rsidR="00550BA7" w:rsidRPr="00550BA7" w:rsidTr="00D9078F">
        <w:tc>
          <w:tcPr>
            <w:tcW w:w="2268"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2014- 2015 m.m.</w:t>
            </w:r>
          </w:p>
        </w:tc>
        <w:tc>
          <w:tcPr>
            <w:tcW w:w="1562"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102</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34</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36</w:t>
            </w:r>
          </w:p>
        </w:tc>
        <w:tc>
          <w:tcPr>
            <w:tcW w:w="1916"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32</w:t>
            </w:r>
          </w:p>
        </w:tc>
      </w:tr>
      <w:tr w:rsidR="00550BA7" w:rsidRPr="00550BA7" w:rsidTr="00D9078F">
        <w:tc>
          <w:tcPr>
            <w:tcW w:w="2268"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2015- 2016 m.m.</w:t>
            </w:r>
          </w:p>
        </w:tc>
        <w:tc>
          <w:tcPr>
            <w:tcW w:w="1562"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92</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27</w:t>
            </w:r>
          </w:p>
        </w:tc>
        <w:tc>
          <w:tcPr>
            <w:tcW w:w="1915"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36</w:t>
            </w:r>
          </w:p>
        </w:tc>
        <w:tc>
          <w:tcPr>
            <w:tcW w:w="1916"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29</w:t>
            </w:r>
          </w:p>
        </w:tc>
      </w:tr>
      <w:tr w:rsidR="00550BA7" w:rsidRPr="00550BA7" w:rsidTr="00D9078F">
        <w:tc>
          <w:tcPr>
            <w:tcW w:w="2268" w:type="dxa"/>
            <w:shd w:val="clear" w:color="auto" w:fill="auto"/>
          </w:tcPr>
          <w:p w:rsidR="00550BA7" w:rsidRPr="00550BA7" w:rsidRDefault="00550BA7" w:rsidP="00550BA7">
            <w:pPr>
              <w:spacing w:line="276" w:lineRule="auto"/>
              <w:rPr>
                <w:rFonts w:eastAsia="Calibri"/>
                <w:sz w:val="22"/>
                <w:szCs w:val="22"/>
                <w:lang w:eastAsia="en-US"/>
              </w:rPr>
            </w:pPr>
            <w:r w:rsidRPr="00550BA7">
              <w:rPr>
                <w:rFonts w:eastAsia="Calibri"/>
                <w:sz w:val="22"/>
                <w:szCs w:val="22"/>
                <w:lang w:eastAsia="en-US"/>
              </w:rPr>
              <w:t>2016- 2017 m.m.</w:t>
            </w:r>
          </w:p>
        </w:tc>
        <w:tc>
          <w:tcPr>
            <w:tcW w:w="1562" w:type="dxa"/>
            <w:shd w:val="clear" w:color="auto" w:fill="auto"/>
          </w:tcPr>
          <w:p w:rsidR="00550BA7" w:rsidRPr="00550BA7" w:rsidRDefault="00440637" w:rsidP="00550BA7">
            <w:pPr>
              <w:spacing w:line="276" w:lineRule="auto"/>
              <w:rPr>
                <w:rFonts w:eastAsia="Calibri"/>
                <w:sz w:val="22"/>
                <w:szCs w:val="22"/>
                <w:lang w:eastAsia="en-US"/>
              </w:rPr>
            </w:pPr>
            <w:r>
              <w:rPr>
                <w:rFonts w:eastAsia="Calibri"/>
                <w:sz w:val="22"/>
                <w:szCs w:val="22"/>
                <w:lang w:eastAsia="en-US"/>
              </w:rPr>
              <w:t>59</w:t>
            </w:r>
          </w:p>
        </w:tc>
        <w:tc>
          <w:tcPr>
            <w:tcW w:w="1915" w:type="dxa"/>
            <w:shd w:val="clear" w:color="auto" w:fill="auto"/>
          </w:tcPr>
          <w:p w:rsidR="00550BA7" w:rsidRPr="00550BA7" w:rsidRDefault="00440637" w:rsidP="00550BA7">
            <w:pPr>
              <w:spacing w:line="276" w:lineRule="auto"/>
              <w:rPr>
                <w:rFonts w:eastAsia="Calibri"/>
                <w:sz w:val="22"/>
                <w:szCs w:val="22"/>
                <w:lang w:eastAsia="en-US"/>
              </w:rPr>
            </w:pPr>
            <w:r>
              <w:rPr>
                <w:rFonts w:eastAsia="Calibri"/>
                <w:sz w:val="22"/>
                <w:szCs w:val="22"/>
                <w:lang w:eastAsia="en-US"/>
              </w:rPr>
              <w:t>19</w:t>
            </w:r>
          </w:p>
        </w:tc>
        <w:tc>
          <w:tcPr>
            <w:tcW w:w="1915" w:type="dxa"/>
            <w:shd w:val="clear" w:color="auto" w:fill="auto"/>
          </w:tcPr>
          <w:p w:rsidR="00550BA7" w:rsidRPr="00550BA7" w:rsidRDefault="00440637" w:rsidP="00550BA7">
            <w:pPr>
              <w:spacing w:line="276" w:lineRule="auto"/>
              <w:rPr>
                <w:rFonts w:eastAsia="Calibri"/>
                <w:sz w:val="22"/>
                <w:szCs w:val="22"/>
                <w:lang w:eastAsia="en-US"/>
              </w:rPr>
            </w:pPr>
            <w:r>
              <w:rPr>
                <w:rFonts w:eastAsia="Calibri"/>
                <w:sz w:val="22"/>
                <w:szCs w:val="22"/>
                <w:lang w:eastAsia="en-US"/>
              </w:rPr>
              <w:t>15</w:t>
            </w:r>
          </w:p>
        </w:tc>
        <w:tc>
          <w:tcPr>
            <w:tcW w:w="1916" w:type="dxa"/>
            <w:shd w:val="clear" w:color="auto" w:fill="auto"/>
          </w:tcPr>
          <w:p w:rsidR="00550BA7" w:rsidRPr="00550BA7" w:rsidRDefault="00440637" w:rsidP="00550BA7">
            <w:pPr>
              <w:spacing w:line="276" w:lineRule="auto"/>
              <w:rPr>
                <w:rFonts w:eastAsia="Calibri"/>
                <w:sz w:val="22"/>
                <w:szCs w:val="22"/>
                <w:lang w:eastAsia="en-US"/>
              </w:rPr>
            </w:pPr>
            <w:r>
              <w:rPr>
                <w:rFonts w:eastAsia="Calibri"/>
                <w:sz w:val="22"/>
                <w:szCs w:val="22"/>
                <w:lang w:eastAsia="en-US"/>
              </w:rPr>
              <w:t>25</w:t>
            </w:r>
          </w:p>
        </w:tc>
      </w:tr>
      <w:tr w:rsidR="00550BA7" w:rsidRPr="00550BA7" w:rsidTr="00D9078F">
        <w:tc>
          <w:tcPr>
            <w:tcW w:w="2268" w:type="dxa"/>
            <w:shd w:val="clear" w:color="auto" w:fill="auto"/>
          </w:tcPr>
          <w:p w:rsidR="00550BA7" w:rsidRPr="00550BA7" w:rsidRDefault="00440637" w:rsidP="00550BA7">
            <w:pPr>
              <w:spacing w:line="276" w:lineRule="auto"/>
              <w:rPr>
                <w:rFonts w:eastAsia="Calibri"/>
                <w:sz w:val="22"/>
                <w:szCs w:val="22"/>
                <w:lang w:eastAsia="en-US"/>
              </w:rPr>
            </w:pPr>
            <w:r>
              <w:rPr>
                <w:rFonts w:eastAsia="Calibri"/>
                <w:sz w:val="22"/>
                <w:szCs w:val="22"/>
                <w:lang w:eastAsia="en-US"/>
              </w:rPr>
              <w:t>2017-2018 m.m.</w:t>
            </w:r>
          </w:p>
        </w:tc>
        <w:tc>
          <w:tcPr>
            <w:tcW w:w="1562" w:type="dxa"/>
            <w:shd w:val="clear" w:color="auto" w:fill="auto"/>
          </w:tcPr>
          <w:p w:rsidR="00550BA7" w:rsidRPr="00440637" w:rsidRDefault="00440637" w:rsidP="00550BA7">
            <w:pPr>
              <w:spacing w:line="276" w:lineRule="auto"/>
              <w:rPr>
                <w:rFonts w:eastAsia="Calibri"/>
                <w:sz w:val="22"/>
                <w:szCs w:val="22"/>
                <w:lang w:val="en-GB" w:eastAsia="en-US"/>
              </w:rPr>
            </w:pPr>
            <w:r>
              <w:rPr>
                <w:rFonts w:eastAsia="Calibri"/>
                <w:sz w:val="22"/>
                <w:szCs w:val="22"/>
                <w:lang w:eastAsia="en-US"/>
              </w:rPr>
              <w:t>49</w:t>
            </w:r>
            <w:r>
              <w:rPr>
                <w:rFonts w:eastAsia="Calibri"/>
                <w:sz w:val="22"/>
                <w:szCs w:val="22"/>
                <w:lang w:val="en-GB" w:eastAsia="en-US"/>
              </w:rPr>
              <w:t>*</w:t>
            </w:r>
          </w:p>
        </w:tc>
        <w:tc>
          <w:tcPr>
            <w:tcW w:w="1915" w:type="dxa"/>
            <w:shd w:val="clear" w:color="auto" w:fill="auto"/>
          </w:tcPr>
          <w:p w:rsidR="00550BA7" w:rsidRPr="00550BA7" w:rsidRDefault="00440637" w:rsidP="00550BA7">
            <w:pPr>
              <w:spacing w:line="276" w:lineRule="auto"/>
              <w:rPr>
                <w:rFonts w:eastAsia="Calibri"/>
                <w:sz w:val="22"/>
                <w:szCs w:val="22"/>
                <w:lang w:eastAsia="en-US"/>
              </w:rPr>
            </w:pPr>
            <w:r>
              <w:rPr>
                <w:rFonts w:eastAsia="Calibri"/>
                <w:sz w:val="22"/>
                <w:szCs w:val="22"/>
                <w:lang w:eastAsia="en-US"/>
              </w:rPr>
              <w:t>16</w:t>
            </w:r>
          </w:p>
        </w:tc>
        <w:tc>
          <w:tcPr>
            <w:tcW w:w="1915" w:type="dxa"/>
            <w:shd w:val="clear" w:color="auto" w:fill="auto"/>
          </w:tcPr>
          <w:p w:rsidR="00550BA7" w:rsidRPr="00550BA7" w:rsidRDefault="00440637" w:rsidP="00550BA7">
            <w:pPr>
              <w:spacing w:line="276" w:lineRule="auto"/>
              <w:rPr>
                <w:rFonts w:eastAsia="Calibri"/>
                <w:sz w:val="22"/>
                <w:szCs w:val="22"/>
                <w:lang w:eastAsia="en-US"/>
              </w:rPr>
            </w:pPr>
            <w:r>
              <w:rPr>
                <w:rFonts w:eastAsia="Calibri"/>
                <w:sz w:val="22"/>
                <w:szCs w:val="22"/>
                <w:lang w:eastAsia="en-US"/>
              </w:rPr>
              <w:t>16</w:t>
            </w:r>
          </w:p>
        </w:tc>
        <w:tc>
          <w:tcPr>
            <w:tcW w:w="1916" w:type="dxa"/>
            <w:shd w:val="clear" w:color="auto" w:fill="auto"/>
          </w:tcPr>
          <w:p w:rsidR="00550BA7" w:rsidRPr="00550BA7" w:rsidRDefault="00440637" w:rsidP="00550BA7">
            <w:pPr>
              <w:spacing w:line="276" w:lineRule="auto"/>
              <w:rPr>
                <w:rFonts w:eastAsia="Calibri"/>
                <w:sz w:val="22"/>
                <w:szCs w:val="22"/>
                <w:lang w:eastAsia="en-US"/>
              </w:rPr>
            </w:pPr>
            <w:r>
              <w:rPr>
                <w:rFonts w:eastAsia="Calibri"/>
                <w:sz w:val="22"/>
                <w:szCs w:val="22"/>
                <w:lang w:eastAsia="en-US"/>
              </w:rPr>
              <w:t>17</w:t>
            </w:r>
          </w:p>
        </w:tc>
      </w:tr>
    </w:tbl>
    <w:p w:rsidR="00440637" w:rsidRPr="00440637" w:rsidRDefault="00440637" w:rsidP="00440637">
      <w:pPr>
        <w:spacing w:line="276" w:lineRule="auto"/>
        <w:ind w:left="708"/>
        <w:jc w:val="both"/>
        <w:rPr>
          <w:sz w:val="22"/>
          <w:szCs w:val="22"/>
          <w:lang w:eastAsia="en-GB"/>
        </w:rPr>
      </w:pPr>
      <w:r w:rsidRPr="00440637">
        <w:rPr>
          <w:rFonts w:eastAsia="Calibri"/>
          <w:sz w:val="22"/>
          <w:szCs w:val="22"/>
          <w:lang w:val="en-GB" w:eastAsia="en-US"/>
        </w:rPr>
        <w:t>*</w:t>
      </w:r>
      <w:r w:rsidRPr="00440637">
        <w:rPr>
          <w:sz w:val="22"/>
          <w:szCs w:val="22"/>
          <w:lang w:eastAsia="en-GB"/>
        </w:rPr>
        <w:t>Mokslo metų pradžioje</w:t>
      </w:r>
    </w:p>
    <w:p w:rsidR="00416FC1" w:rsidRPr="002D2CF2" w:rsidRDefault="00416FC1" w:rsidP="0099038B">
      <w:pPr>
        <w:spacing w:line="276" w:lineRule="auto"/>
        <w:ind w:firstLine="708"/>
        <w:jc w:val="both"/>
        <w:rPr>
          <w:lang w:eastAsia="en-GB"/>
        </w:rPr>
      </w:pPr>
      <w:r w:rsidRPr="002D2CF2">
        <w:rPr>
          <w:lang w:eastAsia="en-GB"/>
        </w:rPr>
        <w:t>Psichologinę pagalbą G</w:t>
      </w:r>
      <w:r w:rsidR="00F642F2">
        <w:rPr>
          <w:lang w:eastAsia="en-GB"/>
        </w:rPr>
        <w:t>imn</w:t>
      </w:r>
      <w:r w:rsidR="00B127C3">
        <w:rPr>
          <w:lang w:eastAsia="en-GB"/>
        </w:rPr>
        <w:t>azijoje teikė</w:t>
      </w:r>
      <w:r w:rsidR="00C55965">
        <w:rPr>
          <w:lang w:eastAsia="en-GB"/>
        </w:rPr>
        <w:t xml:space="preserve"> Trakų pedagoginės psichologinės pagalbos tarnybos</w:t>
      </w:r>
      <w:r w:rsidR="00F642F2">
        <w:rPr>
          <w:lang w:eastAsia="en-GB"/>
        </w:rPr>
        <w:t xml:space="preserve"> psichologė</w:t>
      </w:r>
      <w:r w:rsidR="00C55965">
        <w:rPr>
          <w:lang w:eastAsia="en-GB"/>
        </w:rPr>
        <w:t xml:space="preserve"> vieną kartą per savaitę</w:t>
      </w:r>
      <w:r w:rsidR="00F642F2">
        <w:rPr>
          <w:lang w:eastAsia="en-GB"/>
        </w:rPr>
        <w:t>.</w:t>
      </w:r>
      <w:r w:rsidRPr="002D2CF2">
        <w:rPr>
          <w:lang w:eastAsia="en-GB"/>
        </w:rPr>
        <w:t xml:space="preserve"> Iškilus pr</w:t>
      </w:r>
      <w:r w:rsidR="00B127C3">
        <w:rPr>
          <w:lang w:eastAsia="en-GB"/>
        </w:rPr>
        <w:t>oblemoms  psichologė konsultuodavo</w:t>
      </w:r>
      <w:r w:rsidRPr="002D2CF2">
        <w:rPr>
          <w:lang w:eastAsia="en-GB"/>
        </w:rPr>
        <w:t xml:space="preserve"> mokinius, tėvus ir </w:t>
      </w:r>
      <w:r w:rsidR="00B127C3">
        <w:rPr>
          <w:lang w:eastAsia="en-GB"/>
        </w:rPr>
        <w:t>mokytojus, dalyvavo</w:t>
      </w:r>
      <w:r w:rsidRPr="002D2CF2">
        <w:rPr>
          <w:lang w:eastAsia="en-GB"/>
        </w:rPr>
        <w:t xml:space="preserve"> tėvų susirinkimuose, klasės valandėlėse.</w:t>
      </w:r>
      <w:r w:rsidR="00B127C3">
        <w:rPr>
          <w:lang w:eastAsia="en-GB"/>
        </w:rPr>
        <w:t xml:space="preserve"> Nuo 2017 m. gruodžio 1 d. gimnazijos mokiniai neturi galimybės gauti psichologinės pagalbos, nes</w:t>
      </w:r>
      <w:r w:rsidR="00911B28">
        <w:rPr>
          <w:lang w:eastAsia="en-GB"/>
        </w:rPr>
        <w:t>,</w:t>
      </w:r>
      <w:r w:rsidR="00B127C3">
        <w:rPr>
          <w:lang w:eastAsia="en-GB"/>
        </w:rPr>
        <w:t xml:space="preserve"> reorganizavus Trakų PPT</w:t>
      </w:r>
      <w:r w:rsidR="00911B28">
        <w:rPr>
          <w:lang w:eastAsia="en-GB"/>
        </w:rPr>
        <w:t>,</w:t>
      </w:r>
      <w:r w:rsidR="00B127C3">
        <w:rPr>
          <w:lang w:eastAsia="en-GB"/>
        </w:rPr>
        <w:t xml:space="preserve"> ši paslauga rajono švietimo įstaigoms neteikiama. </w:t>
      </w:r>
    </w:p>
    <w:p w:rsidR="00416FC1" w:rsidRPr="008A1A30" w:rsidRDefault="00B127C3" w:rsidP="0099038B">
      <w:pPr>
        <w:spacing w:line="276" w:lineRule="auto"/>
        <w:ind w:firstLine="708"/>
        <w:jc w:val="both"/>
      </w:pPr>
      <w:r>
        <w:rPr>
          <w:lang w:eastAsia="en-GB"/>
        </w:rPr>
        <w:t>Socialinę pagalbą g</w:t>
      </w:r>
      <w:r w:rsidR="00416FC1" w:rsidRPr="002D2CF2">
        <w:rPr>
          <w:lang w:eastAsia="en-GB"/>
        </w:rPr>
        <w:t>imnazijoje teikia s</w:t>
      </w:r>
      <w:r w:rsidR="00D56EED">
        <w:rPr>
          <w:lang w:eastAsia="en-GB"/>
        </w:rPr>
        <w:t>ocialinė pedagogė</w:t>
      </w:r>
      <w:r w:rsidR="00416FC1" w:rsidRPr="002D2CF2">
        <w:rPr>
          <w:lang w:eastAsia="en-GB"/>
        </w:rPr>
        <w:t>, kuri vykdo mokinių pamokų lankomumo priežiūrą</w:t>
      </w:r>
      <w:r>
        <w:rPr>
          <w:lang w:eastAsia="en-GB"/>
        </w:rPr>
        <w:t xml:space="preserve">, </w:t>
      </w:r>
      <w:r w:rsidR="00416FC1" w:rsidRPr="002D2CF2">
        <w:rPr>
          <w:lang w:eastAsia="en-GB"/>
        </w:rPr>
        <w:t xml:space="preserve"> uniformų dėvėjimo kontrol</w:t>
      </w:r>
      <w:r>
        <w:rPr>
          <w:lang w:eastAsia="en-GB"/>
        </w:rPr>
        <w:t>ę, organizuoja prevencinių programų vykdymą</w:t>
      </w:r>
      <w:r w:rsidR="00911B28">
        <w:rPr>
          <w:lang w:eastAsia="en-GB"/>
        </w:rPr>
        <w:t>,</w:t>
      </w:r>
      <w:r>
        <w:rPr>
          <w:lang w:eastAsia="en-GB"/>
        </w:rPr>
        <w:t xml:space="preserve"> </w:t>
      </w:r>
      <w:r>
        <w:rPr>
          <w:lang w:eastAsia="en-GB"/>
        </w:rPr>
        <w:lastRenderedPageBreak/>
        <w:t>sprendžia iškilusias problemines</w:t>
      </w:r>
      <w:r w:rsidR="00416FC1" w:rsidRPr="002D2CF2">
        <w:rPr>
          <w:lang w:eastAsia="en-GB"/>
        </w:rPr>
        <w:t xml:space="preserve"> situacijas (bėgimo iš</w:t>
      </w:r>
      <w:r w:rsidR="00C55965">
        <w:rPr>
          <w:lang w:eastAsia="en-GB"/>
        </w:rPr>
        <w:t xml:space="preserve"> pamokų, vagysčių, netinkamo</w:t>
      </w:r>
      <w:r w:rsidR="00416FC1" w:rsidRPr="002D2CF2">
        <w:rPr>
          <w:lang w:eastAsia="en-GB"/>
        </w:rPr>
        <w:t xml:space="preserve"> mokinių elgesio atvejus), spręsdama socialines problemas bendrada</w:t>
      </w:r>
      <w:r w:rsidR="00C55965">
        <w:rPr>
          <w:lang w:eastAsia="en-GB"/>
        </w:rPr>
        <w:t>rbiauja ir su klasių vadovais</w:t>
      </w:r>
      <w:r w:rsidR="00416FC1" w:rsidRPr="002D2CF2">
        <w:rPr>
          <w:lang w:eastAsia="en-GB"/>
        </w:rPr>
        <w:t>, tėvais</w:t>
      </w:r>
      <w:r>
        <w:rPr>
          <w:lang w:eastAsia="en-GB"/>
        </w:rPr>
        <w:t>, policijos pareigūnais, seniūnijos darbuotojais, socialiniais darbuotojais, VTAS specialistais</w:t>
      </w:r>
      <w:r w:rsidR="00416FC1" w:rsidRPr="002D2CF2">
        <w:rPr>
          <w:lang w:eastAsia="en-GB"/>
        </w:rPr>
        <w:t xml:space="preserve">. </w:t>
      </w:r>
      <w:r w:rsidR="00416FC1" w:rsidRPr="002D2CF2">
        <w:t xml:space="preserve">Specialiąją pedagoginę pagalbą </w:t>
      </w:r>
      <w:r>
        <w:t>g</w:t>
      </w:r>
      <w:r w:rsidR="00C55965">
        <w:t>imnazijoje teikia logopedė/</w:t>
      </w:r>
      <w:r w:rsidR="00416FC1" w:rsidRPr="002D2CF2">
        <w:t>specialioji pedagogė. Su kalbos ir komunikacijos problem</w:t>
      </w:r>
      <w:r w:rsidR="00D56EED">
        <w:t>ų turinčiais mokiniais logopedė</w:t>
      </w:r>
      <w:r w:rsidR="00416FC1" w:rsidRPr="002D2CF2">
        <w:t xml:space="preserve"> d</w:t>
      </w:r>
      <w:r w:rsidR="00D56EED">
        <w:t>irba pagal sudarytą grafiką. Ji</w:t>
      </w:r>
      <w:r w:rsidR="00416FC1" w:rsidRPr="002D2CF2">
        <w:t xml:space="preserve"> bendradarbiauja su mokinių tėvais, esant reikalui</w:t>
      </w:r>
      <w:r w:rsidR="00D56EED">
        <w:t>,</w:t>
      </w:r>
      <w:r w:rsidR="00416FC1" w:rsidRPr="002D2CF2">
        <w:t xml:space="preserve"> juos konsultuoja.</w:t>
      </w:r>
      <w:r w:rsidR="009A66E2" w:rsidRPr="009A66E2">
        <w:t xml:space="preserve"> </w:t>
      </w:r>
      <w:r w:rsidR="009A66E2" w:rsidRPr="008A1A30">
        <w:t>Logopedinė pagalba teikiama 39 mokiniams.</w:t>
      </w:r>
      <w:r w:rsidR="00937CA4">
        <w:t xml:space="preserve"> Specialioji pedagoginė pagalba </w:t>
      </w:r>
      <w:r w:rsidR="00416FC1" w:rsidRPr="002D2CF2">
        <w:t>o</w:t>
      </w:r>
      <w:r w:rsidR="00C55965">
        <w:t>rientuota į individualų</w:t>
      </w:r>
      <w:r w:rsidR="00416FC1" w:rsidRPr="002D2CF2">
        <w:t xml:space="preserve"> darbą su mokiniais</w:t>
      </w:r>
      <w:r w:rsidR="00C55965">
        <w:t>, mokytojų, tėvų konsultavimą</w:t>
      </w:r>
      <w:r w:rsidR="00416FC1" w:rsidRPr="002D2CF2">
        <w:t xml:space="preserve">. </w:t>
      </w:r>
      <w:r w:rsidR="00416FC1" w:rsidRPr="008A1A30">
        <w:t>201</w:t>
      </w:r>
      <w:r w:rsidR="008A1A30" w:rsidRPr="008A1A30">
        <w:t>7</w:t>
      </w:r>
      <w:r w:rsidRPr="008A1A30">
        <w:t>–201</w:t>
      </w:r>
      <w:r w:rsidR="008A1A30" w:rsidRPr="008A1A30">
        <w:t>8</w:t>
      </w:r>
      <w:r w:rsidR="00416FC1" w:rsidRPr="008A1A30">
        <w:t xml:space="preserve"> mokslo metais G</w:t>
      </w:r>
      <w:r w:rsidR="00F642F2" w:rsidRPr="008A1A30">
        <w:t xml:space="preserve">imnazijoje </w:t>
      </w:r>
      <w:r w:rsidR="008A1A30">
        <w:t>buvo ugdomi 18</w:t>
      </w:r>
      <w:r w:rsidR="00416FC1" w:rsidRPr="008A1A30">
        <w:t xml:space="preserve"> specialių</w:t>
      </w:r>
      <w:r w:rsidR="00D56EED" w:rsidRPr="008A1A30">
        <w:t xml:space="preserve">jų </w:t>
      </w:r>
      <w:r w:rsidRPr="008A1A30">
        <w:t xml:space="preserve">ugdymosi </w:t>
      </w:r>
      <w:r w:rsidR="00D56EED" w:rsidRPr="008A1A30">
        <w:t>poreikių</w:t>
      </w:r>
      <w:r w:rsidR="00937CA4">
        <w:t xml:space="preserve"> turinčių</w:t>
      </w:r>
      <w:r w:rsidR="00D56EED" w:rsidRPr="008A1A30">
        <w:t xml:space="preserve"> mokinių</w:t>
      </w:r>
      <w:r w:rsidR="00937CA4">
        <w:t xml:space="preserve">, iš kurių </w:t>
      </w:r>
      <w:r w:rsidR="008A1A30">
        <w:t>6</w:t>
      </w:r>
      <w:r w:rsidR="00416FC1" w:rsidRPr="008A1A30">
        <w:t xml:space="preserve"> nustatytas nežymus in</w:t>
      </w:r>
      <w:r w:rsidRPr="008A1A30">
        <w:t>telekto</w:t>
      </w:r>
      <w:r w:rsidR="009A66E2">
        <w:t xml:space="preserve"> sutrikimas ir jie</w:t>
      </w:r>
      <w:r w:rsidRPr="008A1A30">
        <w:t xml:space="preserve"> ugdomi</w:t>
      </w:r>
      <w:r w:rsidR="00416FC1" w:rsidRPr="008A1A30">
        <w:t xml:space="preserve"> pagal individualizuotas programas</w:t>
      </w:r>
      <w:r w:rsidR="00937CA4">
        <w:t xml:space="preserve"> įtraukiojo ugdymo </w:t>
      </w:r>
      <w:r w:rsidR="0017192B">
        <w:t>būdu</w:t>
      </w:r>
      <w:r w:rsidR="00937CA4">
        <w:t>.</w:t>
      </w:r>
    </w:p>
    <w:p w:rsidR="0099038B" w:rsidRPr="00B127C3" w:rsidRDefault="0099038B" w:rsidP="00416FC1">
      <w:pPr>
        <w:ind w:firstLine="708"/>
        <w:jc w:val="both"/>
        <w:rPr>
          <w:color w:val="FF0000"/>
        </w:rPr>
      </w:pPr>
    </w:p>
    <w:p w:rsidR="00FF1B06" w:rsidRPr="008A1A30" w:rsidRDefault="00B127C3" w:rsidP="00FF1B06">
      <w:pPr>
        <w:shd w:val="clear" w:color="auto" w:fill="FFFFFF"/>
        <w:tabs>
          <w:tab w:val="left" w:pos="7680"/>
        </w:tabs>
        <w:snapToGrid w:val="0"/>
        <w:ind w:firstLine="519"/>
        <w:rPr>
          <w:b/>
          <w:bCs/>
          <w:lang w:eastAsia="ar-SA"/>
        </w:rPr>
      </w:pPr>
      <w:r w:rsidRPr="008A1A30">
        <w:rPr>
          <w:b/>
          <w:bCs/>
          <w:lang w:eastAsia="ar-SA"/>
        </w:rPr>
        <w:t xml:space="preserve">    4.5</w:t>
      </w:r>
      <w:r w:rsidR="00D56EED" w:rsidRPr="008A1A30">
        <w:rPr>
          <w:b/>
          <w:bCs/>
          <w:lang w:eastAsia="ar-SA"/>
        </w:rPr>
        <w:t xml:space="preserve">. </w:t>
      </w:r>
      <w:r w:rsidR="00FF1B06" w:rsidRPr="008A1A30">
        <w:rPr>
          <w:b/>
          <w:bCs/>
          <w:lang w:eastAsia="ar-SA"/>
        </w:rPr>
        <w:t>Ryšių sistema /IKT</w:t>
      </w:r>
      <w:r w:rsidR="004B2EC7">
        <w:rPr>
          <w:b/>
          <w:bCs/>
          <w:lang w:eastAsia="ar-SA"/>
        </w:rPr>
        <w:t>.</w:t>
      </w:r>
      <w:r w:rsidR="00FF1B06" w:rsidRPr="008A1A30">
        <w:rPr>
          <w:b/>
          <w:bCs/>
          <w:lang w:eastAsia="ar-SA"/>
        </w:rPr>
        <w:tab/>
      </w:r>
      <w:r w:rsidR="00FF1B06" w:rsidRPr="008A1A30">
        <w:rPr>
          <w:lang w:eastAsia="ar-SA"/>
        </w:rPr>
        <w:tab/>
      </w:r>
    </w:p>
    <w:p w:rsidR="00FF1B06" w:rsidRPr="008A1A30" w:rsidRDefault="00D56EED" w:rsidP="00D56EED">
      <w:pPr>
        <w:shd w:val="clear" w:color="auto" w:fill="FFFFFF"/>
        <w:tabs>
          <w:tab w:val="left" w:pos="7680"/>
        </w:tabs>
        <w:snapToGrid w:val="0"/>
        <w:spacing w:line="276" w:lineRule="auto"/>
        <w:jc w:val="both"/>
        <w:rPr>
          <w:bCs/>
          <w:lang w:eastAsia="ar-SA"/>
        </w:rPr>
      </w:pPr>
      <w:r w:rsidRPr="008A1A30">
        <w:rPr>
          <w:bCs/>
          <w:lang w:eastAsia="en-US"/>
        </w:rPr>
        <w:t xml:space="preserve">             I</w:t>
      </w:r>
      <w:r w:rsidR="00FF1B06" w:rsidRPr="008A1A30">
        <w:rPr>
          <w:bCs/>
          <w:lang w:eastAsia="en-US"/>
        </w:rPr>
        <w:t>š viso</w:t>
      </w:r>
      <w:r w:rsidRPr="008A1A30">
        <w:rPr>
          <w:bCs/>
          <w:lang w:eastAsia="en-US"/>
        </w:rPr>
        <w:t xml:space="preserve"> Gimnazijoje </w:t>
      </w:r>
      <w:r w:rsidR="008A1A30">
        <w:rPr>
          <w:bCs/>
          <w:lang w:eastAsia="en-US"/>
        </w:rPr>
        <w:t>yra 108</w:t>
      </w:r>
      <w:r w:rsidRPr="008A1A30">
        <w:rPr>
          <w:bCs/>
          <w:lang w:eastAsia="en-US"/>
        </w:rPr>
        <w:t xml:space="preserve"> kompiuteriai, į</w:t>
      </w:r>
      <w:r w:rsidR="00FF1B06" w:rsidRPr="008A1A30">
        <w:rPr>
          <w:bCs/>
          <w:lang w:eastAsia="en-US"/>
        </w:rPr>
        <w:t>rengta 1 kompiuterių klasė</w:t>
      </w:r>
      <w:r w:rsidR="0017192B">
        <w:rPr>
          <w:bCs/>
          <w:lang w:eastAsia="en-US"/>
        </w:rPr>
        <w:t xml:space="preserve">, kurioje yra 17 darbo vietų. </w:t>
      </w:r>
      <w:r w:rsidR="00FF1B06" w:rsidRPr="008A1A30">
        <w:rPr>
          <w:bCs/>
          <w:lang w:eastAsia="ar-SA"/>
        </w:rPr>
        <w:t>Mokymo(si) proces</w:t>
      </w:r>
      <w:r w:rsidR="0017192B">
        <w:rPr>
          <w:bCs/>
          <w:lang w:eastAsia="ar-SA"/>
        </w:rPr>
        <w:t xml:space="preserve">e naudojami 76 kompiuteriai, </w:t>
      </w:r>
      <w:r w:rsidR="008A1A30">
        <w:rPr>
          <w:bCs/>
          <w:lang w:eastAsia="ar-SA"/>
        </w:rPr>
        <w:t>26</w:t>
      </w:r>
      <w:r w:rsidR="00FF1B06" w:rsidRPr="008A1A30">
        <w:rPr>
          <w:bCs/>
          <w:lang w:eastAsia="ar-SA"/>
        </w:rPr>
        <w:t xml:space="preserve"> pr</w:t>
      </w:r>
      <w:r w:rsidR="008A1A30">
        <w:rPr>
          <w:bCs/>
          <w:lang w:eastAsia="ar-SA"/>
        </w:rPr>
        <w:t>ojektoriai, 1 interaktyvi lenta, 3 dokumentų kameros,  14</w:t>
      </w:r>
      <w:r w:rsidR="00FF1B06" w:rsidRPr="008A1A30">
        <w:rPr>
          <w:bCs/>
          <w:lang w:eastAsia="en-US"/>
        </w:rPr>
        <w:t xml:space="preserve"> spausdintuvų. </w:t>
      </w:r>
      <w:r w:rsidR="008A1A30">
        <w:rPr>
          <w:bCs/>
          <w:lang w:eastAsia="en-US"/>
        </w:rPr>
        <w:t>Įsigyti 24 planšetiniai kompiuteriai.</w:t>
      </w:r>
      <w:r w:rsidR="00FF1B06" w:rsidRPr="008A1A30">
        <w:rPr>
          <w:bCs/>
          <w:lang w:eastAsia="en-US"/>
        </w:rPr>
        <w:t xml:space="preserve">  Mokytojų darbo vietos kompiuterizuotos, visi dirbantys mokytojai moka naudotis  kompiuterine </w:t>
      </w:r>
      <w:r w:rsidRPr="008A1A30">
        <w:rPr>
          <w:bCs/>
          <w:lang w:eastAsia="en-US"/>
        </w:rPr>
        <w:t>technika. Administracijai yra skirti</w:t>
      </w:r>
      <w:r w:rsidR="008A1A30">
        <w:rPr>
          <w:bCs/>
          <w:lang w:eastAsia="en-US"/>
        </w:rPr>
        <w:t xml:space="preserve"> 8</w:t>
      </w:r>
      <w:r w:rsidR="00FF1B06" w:rsidRPr="008A1A30">
        <w:rPr>
          <w:bCs/>
          <w:lang w:eastAsia="en-US"/>
        </w:rPr>
        <w:t xml:space="preserve"> k</w:t>
      </w:r>
      <w:r w:rsidR="00586AB1" w:rsidRPr="008A1A30">
        <w:rPr>
          <w:bCs/>
          <w:lang w:eastAsia="en-US"/>
        </w:rPr>
        <w:t xml:space="preserve">ompiuteriai. Gimnazija </w:t>
      </w:r>
      <w:r w:rsidR="00FF1B06" w:rsidRPr="008A1A30">
        <w:rPr>
          <w:bCs/>
          <w:lang w:eastAsia="en-US"/>
        </w:rPr>
        <w:t xml:space="preserve">2013 m. įdiegė elektroninio dienyno TAMO sistemą. </w:t>
      </w:r>
      <w:r w:rsidR="00FF1B06" w:rsidRPr="008A1A30">
        <w:t>Mokyklos bendruomenės paslaugoms – biblioteka, dvi skaityk</w:t>
      </w:r>
      <w:r w:rsidR="00586AB1" w:rsidRPr="008A1A30">
        <w:t>los, kuriose yra 21 kompiuteris</w:t>
      </w:r>
      <w:r w:rsidR="00FF1B06" w:rsidRPr="008A1A30">
        <w:t>, spausdintuvas, kopijavimo aparatas,  projektorius. Įdiegta MOBIS sistema.</w:t>
      </w:r>
    </w:p>
    <w:p w:rsidR="000C7378" w:rsidRPr="008A1A30" w:rsidRDefault="00FF1B06" w:rsidP="000C7378">
      <w:pPr>
        <w:shd w:val="clear" w:color="auto" w:fill="FFFFFF"/>
        <w:snapToGrid w:val="0"/>
        <w:spacing w:line="276" w:lineRule="auto"/>
        <w:jc w:val="both"/>
        <w:rPr>
          <w:lang w:eastAsia="ar-SA"/>
        </w:rPr>
      </w:pPr>
      <w:r w:rsidRPr="008A1A30">
        <w:rPr>
          <w:lang w:eastAsia="ar-SA"/>
        </w:rPr>
        <w:t xml:space="preserve">       Sukurta komu</w:t>
      </w:r>
      <w:r w:rsidR="00586AB1" w:rsidRPr="008A1A30">
        <w:rPr>
          <w:lang w:eastAsia="ar-SA"/>
        </w:rPr>
        <w:t xml:space="preserve">nikavimo sistema: informacija </w:t>
      </w:r>
      <w:r w:rsidRPr="008A1A30">
        <w:rPr>
          <w:lang w:eastAsia="ar-SA"/>
        </w:rPr>
        <w:t>teikiama mokyklos internetiniame puslapyje, elektroniniame dienyne. Organizuojami visuotiniai susirinkimai tėvams, klasių tėvų susirinkimai, atvirųjų durų dienos. Informacija platinama elektroniniu paštu, naudojantis elektroninio dien</w:t>
      </w:r>
      <w:r w:rsidR="00586AB1" w:rsidRPr="008A1A30">
        <w:rPr>
          <w:lang w:eastAsia="ar-SA"/>
        </w:rPr>
        <w:t>yno pranešimų funkcija ir Gimnazij</w:t>
      </w:r>
      <w:r w:rsidRPr="008A1A30">
        <w:rPr>
          <w:lang w:eastAsia="ar-SA"/>
        </w:rPr>
        <w:t xml:space="preserve">os interneto svetainėje </w:t>
      </w:r>
      <w:hyperlink r:id="rId10" w:history="1">
        <w:r w:rsidR="000C7378" w:rsidRPr="008A1A30">
          <w:rPr>
            <w:rStyle w:val="Hipersaitas"/>
            <w:color w:val="auto"/>
            <w:lang w:eastAsia="ar-SA"/>
          </w:rPr>
          <w:t>http://www.rudiskiug.trakai.lm.lt/</w:t>
        </w:r>
      </w:hyperlink>
      <w:r w:rsidRPr="008A1A30">
        <w:rPr>
          <w:lang w:eastAsia="ar-SA"/>
        </w:rPr>
        <w:t>.</w:t>
      </w:r>
    </w:p>
    <w:p w:rsidR="0099038B" w:rsidRPr="008A1A30" w:rsidRDefault="000C7378" w:rsidP="000C7378">
      <w:pPr>
        <w:shd w:val="clear" w:color="auto" w:fill="FFFFFF"/>
        <w:snapToGrid w:val="0"/>
        <w:spacing w:line="276" w:lineRule="auto"/>
        <w:jc w:val="both"/>
        <w:rPr>
          <w:lang w:eastAsia="ar-SA"/>
        </w:rPr>
      </w:pPr>
      <w:r w:rsidRPr="008A1A30">
        <w:rPr>
          <w:lang w:eastAsia="ar-SA"/>
        </w:rPr>
        <w:t xml:space="preserve">       </w:t>
      </w:r>
      <w:r w:rsidR="00FF1B06" w:rsidRPr="008A1A30">
        <w:t>Naudojamasi mokinių ir mokytojų registrais, NEC</w:t>
      </w:r>
      <w:r w:rsidR="00586AB1" w:rsidRPr="008A1A30">
        <w:t xml:space="preserve"> duomenų perdavimo</w:t>
      </w:r>
      <w:r w:rsidR="00FF1B06" w:rsidRPr="008A1A30">
        <w:t xml:space="preserve"> sistema KELTAS, švietimo valdymo informacinė sistema ŠVIS. Bankų pavedimai, vietiniai ir tarpiniai mokėjimai bei kitos operacijos atliekamos naudojant bankų internetines sistemas.</w:t>
      </w:r>
    </w:p>
    <w:p w:rsidR="00416FC1" w:rsidRDefault="00416FC1" w:rsidP="008A704A">
      <w:pPr>
        <w:jc w:val="both"/>
      </w:pPr>
    </w:p>
    <w:p w:rsidR="00947A75" w:rsidRDefault="00947A75" w:rsidP="00644F56">
      <w:pPr>
        <w:jc w:val="center"/>
        <w:rPr>
          <w:b/>
        </w:rPr>
      </w:pPr>
      <w:r>
        <w:rPr>
          <w:b/>
        </w:rPr>
        <w:t>V SKYRIUS</w:t>
      </w:r>
    </w:p>
    <w:p w:rsidR="00F642F2" w:rsidRDefault="00C55965" w:rsidP="00644F56">
      <w:pPr>
        <w:jc w:val="center"/>
        <w:rPr>
          <w:b/>
        </w:rPr>
      </w:pPr>
      <w:r>
        <w:rPr>
          <w:b/>
        </w:rPr>
        <w:t>GIMNAZIJOS PASIEKIMAI, VEIKLOS</w:t>
      </w:r>
      <w:r w:rsidR="00F642F2" w:rsidRPr="002D2CF2">
        <w:rPr>
          <w:b/>
        </w:rPr>
        <w:t xml:space="preserve"> REZULTATAI</w:t>
      </w:r>
    </w:p>
    <w:p w:rsidR="00004958" w:rsidRDefault="00004958" w:rsidP="00644F56">
      <w:pPr>
        <w:jc w:val="center"/>
        <w:rPr>
          <w:b/>
        </w:rPr>
      </w:pPr>
    </w:p>
    <w:p w:rsidR="00004958" w:rsidRDefault="00586AB1" w:rsidP="00004958">
      <w:pPr>
        <w:jc w:val="both"/>
      </w:pPr>
      <w:r>
        <w:t xml:space="preserve">        </w:t>
      </w:r>
      <w:r w:rsidR="00004958" w:rsidRPr="002D2CF2">
        <w:t>Gimnaz</w:t>
      </w:r>
      <w:r w:rsidR="00004958">
        <w:t>ijoje teikiamas</w:t>
      </w:r>
      <w:r w:rsidR="00004958" w:rsidRPr="002D2CF2">
        <w:t xml:space="preserve"> pradinis, pagrindinis, vidurinis </w:t>
      </w:r>
      <w:r w:rsidR="00B127C3">
        <w:t>ugdymas bei neforma</w:t>
      </w:r>
      <w:r w:rsidR="008A1A30">
        <w:t>liojo švietimo veikla</w:t>
      </w:r>
      <w:r w:rsidR="00B127C3">
        <w:t>.</w:t>
      </w:r>
    </w:p>
    <w:p w:rsidR="00004958" w:rsidRDefault="00004958" w:rsidP="00004958">
      <w:pPr>
        <w:jc w:val="both"/>
        <w:rPr>
          <w:rFonts w:eastAsia="Calibri"/>
          <w:b/>
          <w:bCs/>
          <w:lang w:eastAsia="en-US"/>
        </w:rPr>
      </w:pPr>
    </w:p>
    <w:p w:rsidR="000867F8" w:rsidRPr="000867F8" w:rsidRDefault="000867F8" w:rsidP="000867F8">
      <w:pPr>
        <w:jc w:val="both"/>
        <w:rPr>
          <w:rFonts w:eastAsia="Calibri"/>
          <w:b/>
          <w:bCs/>
          <w:lang w:eastAsia="en-US"/>
        </w:rPr>
      </w:pPr>
      <w:r>
        <w:rPr>
          <w:rFonts w:eastAsia="Calibri"/>
          <w:b/>
          <w:bCs/>
          <w:lang w:eastAsia="en-US"/>
        </w:rPr>
        <w:t xml:space="preserve">       </w:t>
      </w:r>
      <w:r w:rsidRPr="000867F8">
        <w:rPr>
          <w:rFonts w:eastAsia="Calibri"/>
          <w:b/>
          <w:bCs/>
          <w:lang w:eastAsia="en-US"/>
        </w:rPr>
        <w:t>5.1. 2016/2017 m.m. Pagrindinio ugdymo pasiekimų patikrinimas</w:t>
      </w:r>
      <w:r w:rsidR="004B2EC7">
        <w:rPr>
          <w:rFonts w:eastAsia="Calibri"/>
          <w:b/>
          <w:bCs/>
          <w:lang w:eastAsia="en-US"/>
        </w:rPr>
        <w:t>.</w:t>
      </w:r>
    </w:p>
    <w:p w:rsidR="000867F8" w:rsidRPr="000867F8" w:rsidRDefault="000867F8" w:rsidP="000867F8">
      <w:pPr>
        <w:jc w:val="both"/>
        <w:rPr>
          <w:rFonts w:eastAsia="Calibri"/>
          <w:b/>
          <w:bCs/>
          <w:lang w:eastAsia="en-US"/>
        </w:rPr>
      </w:pP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12"/>
        <w:gridCol w:w="1552"/>
        <w:gridCol w:w="1550"/>
        <w:gridCol w:w="1310"/>
        <w:gridCol w:w="1483"/>
      </w:tblGrid>
      <w:tr w:rsidR="000867F8" w:rsidRPr="000867F8" w:rsidTr="00D9078F">
        <w:trPr>
          <w:trHeight w:val="255"/>
        </w:trPr>
        <w:tc>
          <w:tcPr>
            <w:tcW w:w="3188" w:type="dxa"/>
            <w:gridSpan w:val="2"/>
            <w:noWrap/>
          </w:tcPr>
          <w:p w:rsidR="000867F8" w:rsidRPr="000867F8" w:rsidRDefault="000867F8" w:rsidP="000867F8">
            <w:pPr>
              <w:jc w:val="center"/>
              <w:rPr>
                <w:rFonts w:eastAsia="Calibri"/>
                <w:bCs/>
                <w:lang w:eastAsia="en-US"/>
              </w:rPr>
            </w:pPr>
            <w:r w:rsidRPr="000867F8">
              <w:rPr>
                <w:rFonts w:eastAsia="Calibri"/>
                <w:bCs/>
                <w:lang w:eastAsia="en-US"/>
              </w:rPr>
              <w:t> PUPP</w:t>
            </w:r>
          </w:p>
        </w:tc>
        <w:tc>
          <w:tcPr>
            <w:tcW w:w="5895" w:type="dxa"/>
            <w:gridSpan w:val="4"/>
            <w:noWrap/>
          </w:tcPr>
          <w:p w:rsidR="000867F8" w:rsidRPr="000867F8" w:rsidRDefault="000867F8" w:rsidP="000867F8">
            <w:pPr>
              <w:jc w:val="center"/>
              <w:rPr>
                <w:rFonts w:eastAsia="Calibri"/>
                <w:bCs/>
                <w:lang w:eastAsia="en-US"/>
              </w:rPr>
            </w:pPr>
            <w:r w:rsidRPr="000867F8">
              <w:rPr>
                <w:rFonts w:eastAsia="Calibri"/>
                <w:bCs/>
                <w:lang w:eastAsia="en-US"/>
              </w:rPr>
              <w:t>Pasiekimų lygmuo (%)</w:t>
            </w:r>
          </w:p>
        </w:tc>
      </w:tr>
      <w:tr w:rsidR="000867F8" w:rsidRPr="000867F8" w:rsidTr="00D9078F">
        <w:trPr>
          <w:trHeight w:val="255"/>
        </w:trPr>
        <w:tc>
          <w:tcPr>
            <w:tcW w:w="2376" w:type="dxa"/>
            <w:noWrap/>
          </w:tcPr>
          <w:p w:rsidR="000867F8" w:rsidRPr="000867F8" w:rsidRDefault="000867F8" w:rsidP="000867F8">
            <w:pPr>
              <w:jc w:val="center"/>
              <w:rPr>
                <w:rFonts w:eastAsia="Calibri"/>
                <w:lang w:eastAsia="en-US"/>
              </w:rPr>
            </w:pPr>
            <w:r w:rsidRPr="000867F8">
              <w:rPr>
                <w:rFonts w:eastAsia="Calibri"/>
                <w:lang w:eastAsia="en-US"/>
              </w:rPr>
              <w:t>Pavadinimas</w:t>
            </w:r>
          </w:p>
        </w:tc>
        <w:tc>
          <w:tcPr>
            <w:tcW w:w="812" w:type="dxa"/>
            <w:noWrap/>
          </w:tcPr>
          <w:p w:rsidR="000867F8" w:rsidRPr="000867F8" w:rsidRDefault="000867F8" w:rsidP="000867F8">
            <w:pPr>
              <w:jc w:val="center"/>
              <w:rPr>
                <w:rFonts w:eastAsia="Calibri"/>
                <w:lang w:eastAsia="en-US"/>
              </w:rPr>
            </w:pPr>
            <w:r w:rsidRPr="000867F8">
              <w:rPr>
                <w:rFonts w:eastAsia="Calibri"/>
                <w:bCs/>
                <w:lang w:eastAsia="en-US"/>
              </w:rPr>
              <w:t>Laikė</w:t>
            </w:r>
          </w:p>
        </w:tc>
        <w:tc>
          <w:tcPr>
            <w:tcW w:w="1552" w:type="dxa"/>
            <w:noWrap/>
          </w:tcPr>
          <w:p w:rsidR="000867F8" w:rsidRPr="000867F8" w:rsidRDefault="000867F8" w:rsidP="000867F8">
            <w:pPr>
              <w:jc w:val="center"/>
              <w:rPr>
                <w:rFonts w:eastAsia="Calibri"/>
                <w:lang w:eastAsia="en-US"/>
              </w:rPr>
            </w:pPr>
            <w:r w:rsidRPr="000867F8">
              <w:rPr>
                <w:rFonts w:eastAsia="Calibri"/>
                <w:lang w:eastAsia="en-US"/>
              </w:rPr>
              <w:t>Nepasiekė patenkinamo</w:t>
            </w:r>
          </w:p>
        </w:tc>
        <w:tc>
          <w:tcPr>
            <w:tcW w:w="1550" w:type="dxa"/>
            <w:noWrap/>
          </w:tcPr>
          <w:p w:rsidR="000867F8" w:rsidRPr="000867F8" w:rsidRDefault="000867F8" w:rsidP="000867F8">
            <w:pPr>
              <w:jc w:val="center"/>
              <w:rPr>
                <w:rFonts w:eastAsia="Calibri"/>
                <w:lang w:eastAsia="en-US"/>
              </w:rPr>
            </w:pPr>
            <w:r w:rsidRPr="000867F8">
              <w:rPr>
                <w:rFonts w:eastAsia="Calibri"/>
                <w:lang w:eastAsia="en-US"/>
              </w:rPr>
              <w:t>Patenkinamas</w:t>
            </w:r>
          </w:p>
        </w:tc>
        <w:tc>
          <w:tcPr>
            <w:tcW w:w="1310" w:type="dxa"/>
          </w:tcPr>
          <w:p w:rsidR="000867F8" w:rsidRPr="000867F8" w:rsidRDefault="000867F8" w:rsidP="000867F8">
            <w:pPr>
              <w:jc w:val="center"/>
              <w:rPr>
                <w:rFonts w:eastAsia="Calibri"/>
                <w:lang w:eastAsia="en-US"/>
              </w:rPr>
            </w:pPr>
            <w:r w:rsidRPr="000867F8">
              <w:rPr>
                <w:rFonts w:eastAsia="Calibri"/>
                <w:lang w:eastAsia="en-US"/>
              </w:rPr>
              <w:t>Pagrindinis</w:t>
            </w:r>
          </w:p>
        </w:tc>
        <w:tc>
          <w:tcPr>
            <w:tcW w:w="1483" w:type="dxa"/>
          </w:tcPr>
          <w:p w:rsidR="000867F8" w:rsidRPr="000867F8" w:rsidRDefault="000867F8" w:rsidP="000867F8">
            <w:pPr>
              <w:jc w:val="center"/>
              <w:rPr>
                <w:rFonts w:eastAsia="Calibri"/>
                <w:lang w:eastAsia="en-US"/>
              </w:rPr>
            </w:pPr>
            <w:r w:rsidRPr="000867F8">
              <w:rPr>
                <w:rFonts w:eastAsia="Calibri"/>
                <w:lang w:eastAsia="en-US"/>
              </w:rPr>
              <w:t>Aukštesnysis</w:t>
            </w:r>
          </w:p>
        </w:tc>
      </w:tr>
      <w:tr w:rsidR="000867F8" w:rsidRPr="000867F8" w:rsidTr="000867F8">
        <w:trPr>
          <w:trHeight w:val="965"/>
        </w:trPr>
        <w:tc>
          <w:tcPr>
            <w:tcW w:w="2376" w:type="dxa"/>
            <w:noWrap/>
          </w:tcPr>
          <w:p w:rsidR="000867F8" w:rsidRPr="000867F8" w:rsidRDefault="000867F8" w:rsidP="000867F8">
            <w:pPr>
              <w:rPr>
                <w:rFonts w:eastAsia="Calibri"/>
                <w:lang w:eastAsia="en-US"/>
              </w:rPr>
            </w:pPr>
            <w:r w:rsidRPr="000867F8">
              <w:rPr>
                <w:rFonts w:eastAsia="Calibri"/>
                <w:lang w:eastAsia="en-US"/>
              </w:rPr>
              <w:t>Lietuvių kalba (gimtoji)</w:t>
            </w:r>
          </w:p>
          <w:p w:rsidR="000867F8" w:rsidRPr="000867F8" w:rsidRDefault="000867F8" w:rsidP="000867F8">
            <w:pPr>
              <w:rPr>
                <w:rFonts w:eastAsia="Calibri"/>
                <w:lang w:eastAsia="en-US"/>
              </w:rPr>
            </w:pPr>
            <w:r w:rsidRPr="000867F8">
              <w:rPr>
                <w:rFonts w:eastAsia="Calibri"/>
                <w:lang w:eastAsia="en-US"/>
              </w:rPr>
              <w:t>Matematik</w:t>
            </w:r>
            <w:r>
              <w:rPr>
                <w:rFonts w:eastAsia="Calibri"/>
                <w:lang w:eastAsia="en-US"/>
              </w:rPr>
              <w:t>a</w:t>
            </w:r>
          </w:p>
        </w:tc>
        <w:tc>
          <w:tcPr>
            <w:tcW w:w="812" w:type="dxa"/>
            <w:noWrap/>
          </w:tcPr>
          <w:p w:rsidR="000867F8" w:rsidRPr="000867F8" w:rsidRDefault="000867F8" w:rsidP="000867F8">
            <w:pPr>
              <w:jc w:val="center"/>
              <w:rPr>
                <w:rFonts w:eastAsia="Calibri"/>
                <w:bCs/>
                <w:lang w:eastAsia="en-US"/>
              </w:rPr>
            </w:pPr>
            <w:r w:rsidRPr="000867F8">
              <w:rPr>
                <w:rFonts w:eastAsia="Calibri"/>
                <w:bCs/>
                <w:lang w:eastAsia="en-US"/>
              </w:rPr>
              <w:t>38</w:t>
            </w:r>
          </w:p>
          <w:p w:rsidR="000867F8" w:rsidRPr="000867F8" w:rsidRDefault="000867F8" w:rsidP="000867F8">
            <w:pPr>
              <w:jc w:val="center"/>
              <w:rPr>
                <w:rFonts w:eastAsia="Calibri"/>
                <w:bCs/>
                <w:lang w:eastAsia="en-US"/>
              </w:rPr>
            </w:pPr>
          </w:p>
          <w:p w:rsidR="000867F8" w:rsidRPr="000867F8" w:rsidRDefault="000867F8" w:rsidP="000867F8">
            <w:pPr>
              <w:jc w:val="center"/>
              <w:rPr>
                <w:rFonts w:eastAsia="Calibri"/>
                <w:bCs/>
                <w:lang w:eastAsia="en-US"/>
              </w:rPr>
            </w:pPr>
            <w:r w:rsidRPr="000867F8">
              <w:rPr>
                <w:rFonts w:eastAsia="Calibri"/>
                <w:bCs/>
                <w:lang w:eastAsia="en-US"/>
              </w:rPr>
              <w:t>38</w:t>
            </w:r>
          </w:p>
        </w:tc>
        <w:tc>
          <w:tcPr>
            <w:tcW w:w="1552" w:type="dxa"/>
            <w:noWrap/>
          </w:tcPr>
          <w:p w:rsidR="000867F8" w:rsidRPr="000867F8" w:rsidRDefault="000867F8" w:rsidP="000867F8">
            <w:pPr>
              <w:jc w:val="center"/>
              <w:rPr>
                <w:rFonts w:eastAsia="Calibri"/>
                <w:lang w:eastAsia="en-US"/>
              </w:rPr>
            </w:pPr>
            <w:r w:rsidRPr="000867F8">
              <w:rPr>
                <w:rFonts w:eastAsia="Calibri"/>
                <w:lang w:eastAsia="en-US"/>
              </w:rPr>
              <w:t>0</w:t>
            </w:r>
          </w:p>
          <w:p w:rsidR="000867F8" w:rsidRPr="000867F8" w:rsidRDefault="000867F8" w:rsidP="000867F8">
            <w:pPr>
              <w:jc w:val="center"/>
              <w:rPr>
                <w:rFonts w:eastAsia="Calibri"/>
                <w:lang w:eastAsia="en-US"/>
              </w:rPr>
            </w:pPr>
          </w:p>
          <w:p w:rsidR="000867F8" w:rsidRPr="000867F8" w:rsidRDefault="000867F8" w:rsidP="000867F8">
            <w:pPr>
              <w:jc w:val="center"/>
              <w:rPr>
                <w:rFonts w:eastAsia="Calibri"/>
                <w:lang w:eastAsia="en-US"/>
              </w:rPr>
            </w:pPr>
            <w:r w:rsidRPr="000867F8">
              <w:rPr>
                <w:rFonts w:eastAsia="Calibri"/>
                <w:lang w:eastAsia="en-US"/>
              </w:rPr>
              <w:t>4</w:t>
            </w:r>
          </w:p>
        </w:tc>
        <w:tc>
          <w:tcPr>
            <w:tcW w:w="1550" w:type="dxa"/>
            <w:noWrap/>
          </w:tcPr>
          <w:p w:rsidR="000867F8" w:rsidRPr="000867F8" w:rsidRDefault="000867F8" w:rsidP="000867F8">
            <w:pPr>
              <w:jc w:val="center"/>
              <w:rPr>
                <w:rFonts w:eastAsia="Calibri"/>
                <w:lang w:eastAsia="en-US"/>
              </w:rPr>
            </w:pPr>
            <w:r w:rsidRPr="000867F8">
              <w:rPr>
                <w:rFonts w:eastAsia="Calibri"/>
                <w:lang w:eastAsia="en-US"/>
              </w:rPr>
              <w:t>8</w:t>
            </w:r>
          </w:p>
          <w:p w:rsidR="000867F8" w:rsidRPr="000867F8" w:rsidRDefault="000867F8" w:rsidP="000867F8">
            <w:pPr>
              <w:jc w:val="center"/>
              <w:rPr>
                <w:rFonts w:eastAsia="Calibri"/>
                <w:lang w:eastAsia="en-US"/>
              </w:rPr>
            </w:pPr>
          </w:p>
          <w:p w:rsidR="000867F8" w:rsidRPr="000867F8" w:rsidRDefault="000867F8" w:rsidP="000867F8">
            <w:pPr>
              <w:jc w:val="center"/>
              <w:rPr>
                <w:rFonts w:eastAsia="Calibri"/>
                <w:lang w:eastAsia="en-US"/>
              </w:rPr>
            </w:pPr>
            <w:r w:rsidRPr="000867F8">
              <w:rPr>
                <w:rFonts w:eastAsia="Calibri"/>
                <w:lang w:eastAsia="en-US"/>
              </w:rPr>
              <w:t>16</w:t>
            </w:r>
          </w:p>
          <w:p w:rsidR="000867F8" w:rsidRPr="000867F8" w:rsidRDefault="000867F8" w:rsidP="000867F8">
            <w:pPr>
              <w:rPr>
                <w:rFonts w:eastAsia="Calibri"/>
                <w:lang w:eastAsia="en-US"/>
              </w:rPr>
            </w:pPr>
          </w:p>
        </w:tc>
        <w:tc>
          <w:tcPr>
            <w:tcW w:w="1310" w:type="dxa"/>
          </w:tcPr>
          <w:p w:rsidR="000867F8" w:rsidRPr="000867F8" w:rsidRDefault="000867F8" w:rsidP="000867F8">
            <w:pPr>
              <w:jc w:val="center"/>
              <w:rPr>
                <w:rFonts w:eastAsia="Calibri"/>
                <w:lang w:eastAsia="en-US"/>
              </w:rPr>
            </w:pPr>
            <w:r w:rsidRPr="000867F8">
              <w:rPr>
                <w:rFonts w:eastAsia="Calibri"/>
                <w:lang w:eastAsia="en-US"/>
              </w:rPr>
              <w:t>10</w:t>
            </w:r>
          </w:p>
          <w:p w:rsidR="000867F8" w:rsidRPr="000867F8" w:rsidRDefault="000867F8" w:rsidP="000867F8">
            <w:pPr>
              <w:jc w:val="center"/>
              <w:rPr>
                <w:rFonts w:eastAsia="Calibri"/>
                <w:lang w:eastAsia="en-US"/>
              </w:rPr>
            </w:pPr>
          </w:p>
          <w:p w:rsidR="000867F8" w:rsidRPr="000867F8" w:rsidRDefault="000867F8" w:rsidP="000867F8">
            <w:pPr>
              <w:jc w:val="center"/>
              <w:rPr>
                <w:rFonts w:eastAsia="Calibri"/>
                <w:lang w:eastAsia="en-US"/>
              </w:rPr>
            </w:pPr>
            <w:r w:rsidRPr="000867F8">
              <w:rPr>
                <w:rFonts w:eastAsia="Calibri"/>
                <w:lang w:eastAsia="en-US"/>
              </w:rPr>
              <w:t>7</w:t>
            </w:r>
          </w:p>
          <w:p w:rsidR="000867F8" w:rsidRPr="000867F8" w:rsidRDefault="000867F8" w:rsidP="000867F8">
            <w:pPr>
              <w:rPr>
                <w:rFonts w:eastAsia="Calibri"/>
                <w:lang w:eastAsia="en-US"/>
              </w:rPr>
            </w:pPr>
          </w:p>
        </w:tc>
        <w:tc>
          <w:tcPr>
            <w:tcW w:w="1483" w:type="dxa"/>
          </w:tcPr>
          <w:p w:rsidR="000867F8" w:rsidRPr="000867F8" w:rsidRDefault="000867F8" w:rsidP="000867F8">
            <w:pPr>
              <w:jc w:val="center"/>
              <w:rPr>
                <w:rFonts w:eastAsia="Calibri"/>
                <w:lang w:eastAsia="en-US"/>
              </w:rPr>
            </w:pPr>
            <w:r w:rsidRPr="000867F8">
              <w:rPr>
                <w:rFonts w:eastAsia="Calibri"/>
                <w:lang w:eastAsia="en-US"/>
              </w:rPr>
              <w:t>20</w:t>
            </w:r>
          </w:p>
          <w:p w:rsidR="000867F8" w:rsidRPr="000867F8" w:rsidRDefault="000867F8" w:rsidP="000867F8">
            <w:pPr>
              <w:jc w:val="center"/>
              <w:rPr>
                <w:rFonts w:eastAsia="Calibri"/>
                <w:lang w:eastAsia="en-US"/>
              </w:rPr>
            </w:pPr>
          </w:p>
          <w:p w:rsidR="000867F8" w:rsidRPr="000867F8" w:rsidRDefault="000867F8" w:rsidP="000867F8">
            <w:pPr>
              <w:jc w:val="center"/>
              <w:rPr>
                <w:rFonts w:eastAsia="Calibri"/>
                <w:lang w:eastAsia="en-US"/>
              </w:rPr>
            </w:pPr>
            <w:r w:rsidRPr="000867F8">
              <w:rPr>
                <w:rFonts w:eastAsia="Calibri"/>
                <w:lang w:eastAsia="en-US"/>
              </w:rPr>
              <w:t>11</w:t>
            </w:r>
          </w:p>
          <w:p w:rsidR="000867F8" w:rsidRPr="000867F8" w:rsidRDefault="000867F8" w:rsidP="000867F8">
            <w:pPr>
              <w:rPr>
                <w:rFonts w:eastAsia="Calibri"/>
                <w:lang w:eastAsia="en-US"/>
              </w:rPr>
            </w:pPr>
          </w:p>
        </w:tc>
      </w:tr>
    </w:tbl>
    <w:p w:rsidR="000867F8" w:rsidRPr="000867F8" w:rsidRDefault="000867F8" w:rsidP="000867F8">
      <w:pPr>
        <w:tabs>
          <w:tab w:val="center" w:pos="4153"/>
          <w:tab w:val="right" w:pos="8306"/>
        </w:tabs>
        <w:jc w:val="both"/>
        <w:rPr>
          <w:b/>
          <w:bCs/>
          <w:sz w:val="18"/>
          <w:szCs w:val="18"/>
          <w:lang w:eastAsia="en-GB"/>
        </w:rPr>
      </w:pPr>
    </w:p>
    <w:p w:rsidR="000867F8" w:rsidRPr="000867F8" w:rsidRDefault="006945AB" w:rsidP="000867F8">
      <w:pPr>
        <w:tabs>
          <w:tab w:val="center" w:pos="4153"/>
          <w:tab w:val="right" w:pos="8306"/>
        </w:tabs>
        <w:jc w:val="both"/>
        <w:rPr>
          <w:bCs/>
          <w:lang w:eastAsia="en-GB"/>
        </w:rPr>
      </w:pPr>
      <w:r>
        <w:rPr>
          <w:b/>
          <w:bCs/>
          <w:lang w:eastAsia="en-GB"/>
        </w:rPr>
        <w:t xml:space="preserve">       </w:t>
      </w:r>
      <w:r w:rsidR="000867F8" w:rsidRPr="000867F8">
        <w:rPr>
          <w:b/>
          <w:bCs/>
          <w:lang w:eastAsia="en-GB"/>
        </w:rPr>
        <w:t xml:space="preserve"> 5.2. Brandos egzaminai</w:t>
      </w:r>
      <w:r w:rsidR="000867F8">
        <w:rPr>
          <w:b/>
          <w:bCs/>
          <w:lang w:eastAsia="en-GB"/>
        </w:rPr>
        <w:t xml:space="preserve"> </w:t>
      </w:r>
      <w:r w:rsidR="000867F8" w:rsidRPr="000867F8">
        <w:rPr>
          <w:bCs/>
          <w:lang w:eastAsia="en-GB"/>
        </w:rPr>
        <w:t>(palyginimas):</w:t>
      </w:r>
    </w:p>
    <w:p w:rsidR="000867F8" w:rsidRPr="000867F8" w:rsidRDefault="000867F8" w:rsidP="000867F8">
      <w:pPr>
        <w:tabs>
          <w:tab w:val="center" w:pos="4153"/>
          <w:tab w:val="right" w:pos="8306"/>
        </w:tabs>
        <w:jc w:val="both"/>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329"/>
        <w:gridCol w:w="1412"/>
        <w:gridCol w:w="1445"/>
        <w:gridCol w:w="1438"/>
        <w:gridCol w:w="1464"/>
        <w:gridCol w:w="1194"/>
      </w:tblGrid>
      <w:tr w:rsidR="000867F8" w:rsidRPr="000867F8" w:rsidTr="00D9078F">
        <w:tc>
          <w:tcPr>
            <w:tcW w:w="1083" w:type="dxa"/>
            <w:shd w:val="clear" w:color="auto" w:fill="auto"/>
          </w:tcPr>
          <w:p w:rsidR="000867F8" w:rsidRPr="000867F8" w:rsidRDefault="000867F8" w:rsidP="000867F8">
            <w:pPr>
              <w:rPr>
                <w:rFonts w:eastAsia="Calibri"/>
                <w:sz w:val="22"/>
                <w:szCs w:val="22"/>
              </w:rPr>
            </w:pPr>
            <w:r w:rsidRPr="000867F8">
              <w:rPr>
                <w:rFonts w:eastAsia="Calibri"/>
                <w:sz w:val="22"/>
                <w:szCs w:val="22"/>
              </w:rPr>
              <w:t>Mokslo metai</w:t>
            </w:r>
          </w:p>
        </w:tc>
        <w:tc>
          <w:tcPr>
            <w:tcW w:w="1329" w:type="dxa"/>
            <w:shd w:val="clear" w:color="auto" w:fill="auto"/>
          </w:tcPr>
          <w:p w:rsidR="000867F8" w:rsidRPr="000867F8" w:rsidRDefault="000867F8" w:rsidP="000867F8">
            <w:pPr>
              <w:rPr>
                <w:rFonts w:eastAsia="Calibri"/>
                <w:sz w:val="22"/>
                <w:szCs w:val="22"/>
              </w:rPr>
            </w:pPr>
            <w:r w:rsidRPr="000867F8">
              <w:rPr>
                <w:rFonts w:eastAsia="Calibri"/>
                <w:sz w:val="22"/>
                <w:szCs w:val="22"/>
              </w:rPr>
              <w:t>Abiturientų skaičius</w:t>
            </w:r>
          </w:p>
        </w:tc>
        <w:tc>
          <w:tcPr>
            <w:tcW w:w="1412" w:type="dxa"/>
            <w:shd w:val="clear" w:color="auto" w:fill="auto"/>
          </w:tcPr>
          <w:p w:rsidR="000867F8" w:rsidRPr="000867F8" w:rsidRDefault="000867F8" w:rsidP="000867F8">
            <w:pPr>
              <w:rPr>
                <w:rFonts w:eastAsia="Calibri"/>
                <w:sz w:val="22"/>
                <w:szCs w:val="22"/>
              </w:rPr>
            </w:pPr>
            <w:r w:rsidRPr="000867F8">
              <w:rPr>
                <w:rFonts w:eastAsia="Calibri"/>
                <w:sz w:val="22"/>
                <w:szCs w:val="22"/>
              </w:rPr>
              <w:t xml:space="preserve">Išlaikytų valstybinių egzaminų proc. nuo </w:t>
            </w:r>
            <w:r w:rsidRPr="000867F8">
              <w:rPr>
                <w:rFonts w:eastAsia="Calibri"/>
                <w:sz w:val="22"/>
                <w:szCs w:val="22"/>
              </w:rPr>
              <w:lastRenderedPageBreak/>
              <w:t>laikytų valstybinių egzaminų skaičiaus</w:t>
            </w:r>
          </w:p>
        </w:tc>
        <w:tc>
          <w:tcPr>
            <w:tcW w:w="1445" w:type="dxa"/>
            <w:shd w:val="clear" w:color="auto" w:fill="auto"/>
          </w:tcPr>
          <w:p w:rsidR="000867F8" w:rsidRPr="000867F8" w:rsidRDefault="000867F8" w:rsidP="000867F8">
            <w:pPr>
              <w:rPr>
                <w:rFonts w:eastAsia="Calibri"/>
                <w:sz w:val="22"/>
                <w:szCs w:val="22"/>
              </w:rPr>
            </w:pPr>
            <w:r w:rsidRPr="000867F8">
              <w:rPr>
                <w:rFonts w:eastAsia="Calibri"/>
                <w:sz w:val="22"/>
                <w:szCs w:val="22"/>
              </w:rPr>
              <w:lastRenderedPageBreak/>
              <w:t xml:space="preserve">Išlaikytų mokyklinių egzaminų proc. nuo </w:t>
            </w:r>
            <w:r w:rsidRPr="000867F8">
              <w:rPr>
                <w:rFonts w:eastAsia="Calibri"/>
                <w:sz w:val="22"/>
                <w:szCs w:val="22"/>
              </w:rPr>
              <w:lastRenderedPageBreak/>
              <w:t>laikytų mokyklinių egzaminų skaičiaus</w:t>
            </w:r>
          </w:p>
        </w:tc>
        <w:tc>
          <w:tcPr>
            <w:tcW w:w="1438" w:type="dxa"/>
            <w:shd w:val="clear" w:color="auto" w:fill="auto"/>
          </w:tcPr>
          <w:p w:rsidR="000867F8" w:rsidRPr="000867F8" w:rsidRDefault="000867F8" w:rsidP="000867F8">
            <w:pPr>
              <w:rPr>
                <w:rFonts w:eastAsia="Calibri"/>
                <w:sz w:val="22"/>
                <w:szCs w:val="22"/>
              </w:rPr>
            </w:pPr>
            <w:r w:rsidRPr="000867F8">
              <w:rPr>
                <w:rFonts w:eastAsia="Calibri"/>
                <w:sz w:val="22"/>
                <w:szCs w:val="22"/>
              </w:rPr>
              <w:lastRenderedPageBreak/>
              <w:t xml:space="preserve">100-50 balų išlaikytų valstybinių egzaminų </w:t>
            </w:r>
            <w:r w:rsidRPr="000867F8">
              <w:rPr>
                <w:rFonts w:eastAsia="Calibri"/>
                <w:sz w:val="22"/>
                <w:szCs w:val="22"/>
              </w:rPr>
              <w:lastRenderedPageBreak/>
              <w:t>proc. nuo bendro išlaikytų valstybinių egzaminų skaičiaus</w:t>
            </w:r>
          </w:p>
        </w:tc>
        <w:tc>
          <w:tcPr>
            <w:tcW w:w="1464" w:type="dxa"/>
            <w:shd w:val="clear" w:color="auto" w:fill="auto"/>
          </w:tcPr>
          <w:p w:rsidR="000867F8" w:rsidRPr="000867F8" w:rsidRDefault="000867F8" w:rsidP="000867F8">
            <w:pPr>
              <w:rPr>
                <w:rFonts w:eastAsia="Calibri"/>
                <w:sz w:val="22"/>
                <w:szCs w:val="22"/>
              </w:rPr>
            </w:pPr>
            <w:r w:rsidRPr="000867F8">
              <w:rPr>
                <w:rFonts w:eastAsia="Calibri"/>
                <w:sz w:val="22"/>
                <w:szCs w:val="22"/>
              </w:rPr>
              <w:lastRenderedPageBreak/>
              <w:t xml:space="preserve">,, Puikiai“, ,,labai gerai“, ,,gerai“ išlaikytų </w:t>
            </w:r>
            <w:r w:rsidRPr="000867F8">
              <w:rPr>
                <w:rFonts w:eastAsia="Calibri"/>
                <w:sz w:val="22"/>
                <w:szCs w:val="22"/>
              </w:rPr>
              <w:lastRenderedPageBreak/>
              <w:t>mokyklinių egzaminų proc. nuo išlaikytų mokyklinių egzaminų skaičiaus</w:t>
            </w:r>
          </w:p>
        </w:tc>
        <w:tc>
          <w:tcPr>
            <w:tcW w:w="1071" w:type="dxa"/>
            <w:shd w:val="clear" w:color="auto" w:fill="auto"/>
          </w:tcPr>
          <w:p w:rsidR="000867F8" w:rsidRPr="000867F8" w:rsidRDefault="000867F8" w:rsidP="000867F8">
            <w:pPr>
              <w:rPr>
                <w:rFonts w:eastAsia="Calibri"/>
                <w:sz w:val="22"/>
                <w:szCs w:val="22"/>
              </w:rPr>
            </w:pPr>
            <w:r w:rsidRPr="000867F8">
              <w:rPr>
                <w:rFonts w:eastAsia="Calibri"/>
                <w:sz w:val="22"/>
                <w:szCs w:val="22"/>
              </w:rPr>
              <w:lastRenderedPageBreak/>
              <w:t>Išlaikytų</w:t>
            </w:r>
          </w:p>
          <w:p w:rsidR="000867F8" w:rsidRPr="000867F8" w:rsidRDefault="000867F8" w:rsidP="000867F8">
            <w:pPr>
              <w:rPr>
                <w:rFonts w:eastAsia="Calibri"/>
                <w:sz w:val="22"/>
                <w:szCs w:val="22"/>
              </w:rPr>
            </w:pPr>
            <w:r w:rsidRPr="000867F8">
              <w:rPr>
                <w:rFonts w:eastAsia="Calibri"/>
                <w:sz w:val="22"/>
                <w:szCs w:val="22"/>
              </w:rPr>
              <w:t>100 balų (proc.)</w:t>
            </w:r>
          </w:p>
        </w:tc>
      </w:tr>
      <w:tr w:rsidR="000867F8" w:rsidRPr="000867F8" w:rsidTr="00D9078F">
        <w:tc>
          <w:tcPr>
            <w:tcW w:w="1083" w:type="dxa"/>
            <w:shd w:val="clear" w:color="auto" w:fill="auto"/>
          </w:tcPr>
          <w:p w:rsidR="000867F8" w:rsidRPr="000867F8" w:rsidRDefault="000867F8" w:rsidP="000867F8">
            <w:pPr>
              <w:rPr>
                <w:rFonts w:eastAsia="Calibri"/>
                <w:sz w:val="22"/>
                <w:szCs w:val="22"/>
              </w:rPr>
            </w:pPr>
            <w:r w:rsidRPr="000867F8">
              <w:rPr>
                <w:rFonts w:eastAsia="Calibri"/>
                <w:sz w:val="22"/>
                <w:szCs w:val="22"/>
              </w:rPr>
              <w:lastRenderedPageBreak/>
              <w:t>2014-2015</w:t>
            </w:r>
          </w:p>
        </w:tc>
        <w:tc>
          <w:tcPr>
            <w:tcW w:w="1329" w:type="dxa"/>
            <w:shd w:val="clear" w:color="auto" w:fill="auto"/>
          </w:tcPr>
          <w:p w:rsidR="000867F8" w:rsidRPr="000867F8" w:rsidRDefault="000867F8" w:rsidP="000867F8">
            <w:pPr>
              <w:rPr>
                <w:rFonts w:eastAsia="Calibri"/>
                <w:sz w:val="22"/>
                <w:szCs w:val="22"/>
              </w:rPr>
            </w:pPr>
            <w:r w:rsidRPr="000867F8">
              <w:rPr>
                <w:rFonts w:eastAsia="Calibri"/>
                <w:sz w:val="22"/>
                <w:szCs w:val="22"/>
              </w:rPr>
              <w:t>36</w:t>
            </w:r>
          </w:p>
        </w:tc>
        <w:tc>
          <w:tcPr>
            <w:tcW w:w="1412" w:type="dxa"/>
            <w:shd w:val="clear" w:color="auto" w:fill="auto"/>
          </w:tcPr>
          <w:p w:rsidR="000867F8" w:rsidRPr="000867F8" w:rsidRDefault="000867F8" w:rsidP="000867F8">
            <w:pPr>
              <w:rPr>
                <w:rFonts w:eastAsia="Calibri"/>
                <w:sz w:val="22"/>
                <w:szCs w:val="22"/>
              </w:rPr>
            </w:pPr>
            <w:r w:rsidRPr="000867F8">
              <w:rPr>
                <w:rFonts w:eastAsia="Calibri"/>
                <w:sz w:val="22"/>
                <w:szCs w:val="22"/>
              </w:rPr>
              <w:t>96,5</w:t>
            </w:r>
          </w:p>
        </w:tc>
        <w:tc>
          <w:tcPr>
            <w:tcW w:w="1445" w:type="dxa"/>
            <w:shd w:val="clear" w:color="auto" w:fill="auto"/>
          </w:tcPr>
          <w:p w:rsidR="000867F8" w:rsidRPr="000867F8" w:rsidRDefault="000867F8" w:rsidP="000867F8">
            <w:pPr>
              <w:rPr>
                <w:rFonts w:eastAsia="Calibri"/>
                <w:sz w:val="22"/>
                <w:szCs w:val="22"/>
              </w:rPr>
            </w:pPr>
            <w:r w:rsidRPr="000867F8">
              <w:rPr>
                <w:rFonts w:eastAsia="Calibri"/>
                <w:sz w:val="22"/>
                <w:szCs w:val="22"/>
              </w:rPr>
              <w:t>100</w:t>
            </w:r>
          </w:p>
        </w:tc>
        <w:tc>
          <w:tcPr>
            <w:tcW w:w="1438" w:type="dxa"/>
            <w:shd w:val="clear" w:color="auto" w:fill="auto"/>
          </w:tcPr>
          <w:p w:rsidR="000867F8" w:rsidRPr="000867F8" w:rsidRDefault="000867F8" w:rsidP="000867F8">
            <w:pPr>
              <w:rPr>
                <w:rFonts w:eastAsia="Calibri"/>
                <w:sz w:val="22"/>
                <w:szCs w:val="22"/>
              </w:rPr>
            </w:pPr>
            <w:r w:rsidRPr="000867F8">
              <w:rPr>
                <w:rFonts w:eastAsia="Calibri"/>
                <w:sz w:val="22"/>
                <w:szCs w:val="22"/>
              </w:rPr>
              <w:t>50,8</w:t>
            </w:r>
          </w:p>
        </w:tc>
        <w:tc>
          <w:tcPr>
            <w:tcW w:w="1464" w:type="dxa"/>
            <w:shd w:val="clear" w:color="auto" w:fill="auto"/>
          </w:tcPr>
          <w:p w:rsidR="000867F8" w:rsidRPr="000867F8" w:rsidRDefault="000867F8" w:rsidP="000867F8">
            <w:pPr>
              <w:rPr>
                <w:rFonts w:eastAsia="Calibri"/>
                <w:sz w:val="22"/>
                <w:szCs w:val="22"/>
              </w:rPr>
            </w:pPr>
            <w:r w:rsidRPr="000867F8">
              <w:rPr>
                <w:rFonts w:eastAsia="Calibri"/>
                <w:sz w:val="22"/>
                <w:szCs w:val="22"/>
              </w:rPr>
              <w:t>61,1</w:t>
            </w:r>
          </w:p>
        </w:tc>
        <w:tc>
          <w:tcPr>
            <w:tcW w:w="1071" w:type="dxa"/>
            <w:shd w:val="clear" w:color="auto" w:fill="auto"/>
          </w:tcPr>
          <w:p w:rsidR="000867F8" w:rsidRPr="000867F8" w:rsidRDefault="000867F8" w:rsidP="000867F8">
            <w:pPr>
              <w:rPr>
                <w:rFonts w:eastAsia="Calibri"/>
                <w:sz w:val="22"/>
                <w:szCs w:val="22"/>
              </w:rPr>
            </w:pPr>
            <w:r w:rsidRPr="000867F8">
              <w:rPr>
                <w:rFonts w:eastAsia="Calibri"/>
                <w:sz w:val="22"/>
                <w:szCs w:val="22"/>
              </w:rPr>
              <w:t>1,6 (2 mok.)</w:t>
            </w:r>
          </w:p>
        </w:tc>
      </w:tr>
      <w:tr w:rsidR="000867F8" w:rsidRPr="000867F8" w:rsidTr="00D9078F">
        <w:tc>
          <w:tcPr>
            <w:tcW w:w="1083" w:type="dxa"/>
            <w:shd w:val="clear" w:color="auto" w:fill="auto"/>
          </w:tcPr>
          <w:p w:rsidR="000867F8" w:rsidRPr="000867F8" w:rsidRDefault="000867F8" w:rsidP="000867F8">
            <w:pPr>
              <w:rPr>
                <w:rFonts w:eastAsia="Calibri"/>
                <w:bCs/>
                <w:sz w:val="22"/>
                <w:szCs w:val="22"/>
                <w:lang w:eastAsia="en-GB"/>
              </w:rPr>
            </w:pPr>
            <w:r w:rsidRPr="000867F8">
              <w:rPr>
                <w:rFonts w:eastAsia="Calibri"/>
                <w:bCs/>
                <w:sz w:val="22"/>
                <w:szCs w:val="22"/>
                <w:lang w:eastAsia="en-GB"/>
              </w:rPr>
              <w:t>2015-2016</w:t>
            </w:r>
          </w:p>
        </w:tc>
        <w:tc>
          <w:tcPr>
            <w:tcW w:w="1329" w:type="dxa"/>
            <w:shd w:val="clear" w:color="auto" w:fill="auto"/>
          </w:tcPr>
          <w:p w:rsidR="000867F8" w:rsidRPr="000867F8" w:rsidRDefault="000867F8" w:rsidP="000867F8">
            <w:pPr>
              <w:rPr>
                <w:rFonts w:eastAsia="Calibri"/>
                <w:sz w:val="22"/>
                <w:szCs w:val="22"/>
              </w:rPr>
            </w:pPr>
            <w:r w:rsidRPr="000867F8">
              <w:rPr>
                <w:rFonts w:eastAsia="Calibri"/>
                <w:sz w:val="22"/>
                <w:szCs w:val="22"/>
              </w:rPr>
              <w:t>27</w:t>
            </w:r>
          </w:p>
        </w:tc>
        <w:tc>
          <w:tcPr>
            <w:tcW w:w="1412" w:type="dxa"/>
            <w:shd w:val="clear" w:color="auto" w:fill="auto"/>
          </w:tcPr>
          <w:p w:rsidR="000867F8" w:rsidRPr="000867F8" w:rsidRDefault="000867F8" w:rsidP="000867F8">
            <w:pPr>
              <w:rPr>
                <w:rFonts w:eastAsia="Calibri"/>
                <w:sz w:val="22"/>
                <w:szCs w:val="22"/>
              </w:rPr>
            </w:pPr>
            <w:r w:rsidRPr="000867F8">
              <w:rPr>
                <w:rFonts w:eastAsia="Calibri"/>
                <w:sz w:val="22"/>
                <w:szCs w:val="22"/>
              </w:rPr>
              <w:t>96,1</w:t>
            </w:r>
          </w:p>
        </w:tc>
        <w:tc>
          <w:tcPr>
            <w:tcW w:w="1445" w:type="dxa"/>
            <w:shd w:val="clear" w:color="auto" w:fill="auto"/>
          </w:tcPr>
          <w:p w:rsidR="000867F8" w:rsidRPr="000867F8" w:rsidRDefault="000867F8" w:rsidP="000867F8">
            <w:pPr>
              <w:rPr>
                <w:rFonts w:eastAsia="Calibri"/>
                <w:sz w:val="22"/>
                <w:szCs w:val="22"/>
              </w:rPr>
            </w:pPr>
            <w:r w:rsidRPr="000867F8">
              <w:rPr>
                <w:rFonts w:eastAsia="Calibri"/>
                <w:sz w:val="22"/>
                <w:szCs w:val="22"/>
              </w:rPr>
              <w:t>100</w:t>
            </w:r>
          </w:p>
        </w:tc>
        <w:tc>
          <w:tcPr>
            <w:tcW w:w="1438" w:type="dxa"/>
            <w:shd w:val="clear" w:color="auto" w:fill="auto"/>
          </w:tcPr>
          <w:p w:rsidR="000867F8" w:rsidRPr="000867F8" w:rsidRDefault="000867F8" w:rsidP="000867F8">
            <w:pPr>
              <w:rPr>
                <w:rFonts w:eastAsia="Calibri"/>
                <w:sz w:val="22"/>
                <w:szCs w:val="22"/>
              </w:rPr>
            </w:pPr>
            <w:r w:rsidRPr="000867F8">
              <w:rPr>
                <w:rFonts w:eastAsia="Calibri"/>
                <w:sz w:val="22"/>
                <w:szCs w:val="22"/>
              </w:rPr>
              <w:t>46,6</w:t>
            </w:r>
          </w:p>
        </w:tc>
        <w:tc>
          <w:tcPr>
            <w:tcW w:w="1464" w:type="dxa"/>
            <w:shd w:val="clear" w:color="auto" w:fill="auto"/>
          </w:tcPr>
          <w:p w:rsidR="000867F8" w:rsidRPr="000867F8" w:rsidRDefault="000867F8" w:rsidP="000867F8">
            <w:pPr>
              <w:rPr>
                <w:rFonts w:eastAsia="Calibri"/>
                <w:sz w:val="22"/>
                <w:szCs w:val="22"/>
              </w:rPr>
            </w:pPr>
            <w:r w:rsidRPr="000867F8">
              <w:rPr>
                <w:rFonts w:eastAsia="Calibri"/>
                <w:sz w:val="22"/>
                <w:szCs w:val="22"/>
              </w:rPr>
              <w:t>54,4</w:t>
            </w:r>
          </w:p>
        </w:tc>
        <w:tc>
          <w:tcPr>
            <w:tcW w:w="1071" w:type="dxa"/>
            <w:shd w:val="clear" w:color="auto" w:fill="auto"/>
          </w:tcPr>
          <w:p w:rsidR="000867F8" w:rsidRPr="000867F8" w:rsidRDefault="000867F8" w:rsidP="000867F8">
            <w:pPr>
              <w:rPr>
                <w:rFonts w:eastAsia="Calibri"/>
                <w:sz w:val="22"/>
                <w:szCs w:val="22"/>
              </w:rPr>
            </w:pPr>
            <w:r w:rsidRPr="000867F8">
              <w:rPr>
                <w:rFonts w:eastAsia="Calibri"/>
                <w:sz w:val="22"/>
                <w:szCs w:val="22"/>
              </w:rPr>
              <w:t>0,97 (1 mok.)</w:t>
            </w:r>
          </w:p>
        </w:tc>
      </w:tr>
      <w:tr w:rsidR="000867F8" w:rsidRPr="000867F8" w:rsidTr="00D9078F">
        <w:tc>
          <w:tcPr>
            <w:tcW w:w="1083" w:type="dxa"/>
            <w:shd w:val="clear" w:color="auto" w:fill="auto"/>
          </w:tcPr>
          <w:p w:rsidR="000867F8" w:rsidRPr="000867F8" w:rsidRDefault="000867F8" w:rsidP="000867F8">
            <w:pPr>
              <w:rPr>
                <w:rFonts w:eastAsia="Calibri"/>
                <w:bCs/>
                <w:sz w:val="22"/>
                <w:szCs w:val="22"/>
                <w:lang w:eastAsia="en-GB"/>
              </w:rPr>
            </w:pPr>
            <w:r w:rsidRPr="000867F8">
              <w:rPr>
                <w:rFonts w:eastAsia="Calibri"/>
                <w:bCs/>
                <w:sz w:val="22"/>
                <w:szCs w:val="22"/>
                <w:lang w:eastAsia="en-GB"/>
              </w:rPr>
              <w:t>2016-2017</w:t>
            </w:r>
          </w:p>
        </w:tc>
        <w:tc>
          <w:tcPr>
            <w:tcW w:w="1329" w:type="dxa"/>
            <w:shd w:val="clear" w:color="auto" w:fill="auto"/>
          </w:tcPr>
          <w:p w:rsidR="000867F8" w:rsidRPr="000867F8" w:rsidRDefault="000867F8" w:rsidP="000867F8">
            <w:pPr>
              <w:rPr>
                <w:rFonts w:eastAsia="Calibri"/>
                <w:sz w:val="22"/>
                <w:szCs w:val="22"/>
              </w:rPr>
            </w:pPr>
            <w:r w:rsidRPr="000867F8">
              <w:rPr>
                <w:rFonts w:eastAsia="Calibri"/>
                <w:sz w:val="22"/>
                <w:szCs w:val="22"/>
              </w:rPr>
              <w:t>19</w:t>
            </w:r>
          </w:p>
        </w:tc>
        <w:tc>
          <w:tcPr>
            <w:tcW w:w="1412" w:type="dxa"/>
            <w:shd w:val="clear" w:color="auto" w:fill="auto"/>
          </w:tcPr>
          <w:p w:rsidR="000867F8" w:rsidRPr="000867F8" w:rsidRDefault="000867F8" w:rsidP="000867F8">
            <w:pPr>
              <w:rPr>
                <w:rFonts w:eastAsia="Calibri"/>
                <w:sz w:val="22"/>
                <w:szCs w:val="22"/>
              </w:rPr>
            </w:pPr>
            <w:r w:rsidRPr="000867F8">
              <w:rPr>
                <w:rFonts w:eastAsia="Calibri"/>
                <w:sz w:val="22"/>
                <w:szCs w:val="22"/>
              </w:rPr>
              <w:t>98,5</w:t>
            </w:r>
          </w:p>
        </w:tc>
        <w:tc>
          <w:tcPr>
            <w:tcW w:w="1445" w:type="dxa"/>
            <w:shd w:val="clear" w:color="auto" w:fill="auto"/>
          </w:tcPr>
          <w:p w:rsidR="000867F8" w:rsidRPr="000867F8" w:rsidRDefault="000867F8" w:rsidP="000867F8">
            <w:pPr>
              <w:rPr>
                <w:rFonts w:eastAsia="Calibri"/>
                <w:sz w:val="22"/>
                <w:szCs w:val="22"/>
              </w:rPr>
            </w:pPr>
            <w:r w:rsidRPr="000867F8">
              <w:rPr>
                <w:rFonts w:eastAsia="Calibri"/>
                <w:sz w:val="22"/>
                <w:szCs w:val="22"/>
              </w:rPr>
              <w:t>100</w:t>
            </w:r>
          </w:p>
        </w:tc>
        <w:tc>
          <w:tcPr>
            <w:tcW w:w="1438" w:type="dxa"/>
            <w:shd w:val="clear" w:color="auto" w:fill="auto"/>
          </w:tcPr>
          <w:p w:rsidR="000867F8" w:rsidRPr="000867F8" w:rsidRDefault="000867F8" w:rsidP="000867F8">
            <w:pPr>
              <w:rPr>
                <w:rFonts w:eastAsia="Calibri"/>
                <w:sz w:val="22"/>
                <w:szCs w:val="22"/>
              </w:rPr>
            </w:pPr>
            <w:r w:rsidRPr="000867F8">
              <w:rPr>
                <w:rFonts w:eastAsia="Calibri"/>
                <w:sz w:val="22"/>
                <w:szCs w:val="22"/>
              </w:rPr>
              <w:t>44,7</w:t>
            </w:r>
          </w:p>
        </w:tc>
        <w:tc>
          <w:tcPr>
            <w:tcW w:w="1464" w:type="dxa"/>
            <w:shd w:val="clear" w:color="auto" w:fill="auto"/>
          </w:tcPr>
          <w:p w:rsidR="000867F8" w:rsidRPr="000867F8" w:rsidRDefault="000867F8" w:rsidP="000867F8">
            <w:pPr>
              <w:rPr>
                <w:rFonts w:eastAsia="Calibri"/>
                <w:sz w:val="22"/>
                <w:szCs w:val="22"/>
              </w:rPr>
            </w:pPr>
            <w:r w:rsidRPr="000867F8">
              <w:rPr>
                <w:rFonts w:eastAsia="Calibri"/>
                <w:sz w:val="22"/>
                <w:szCs w:val="22"/>
              </w:rPr>
              <w:t>80</w:t>
            </w:r>
            <w:r>
              <w:rPr>
                <w:rFonts w:eastAsia="Calibri"/>
                <w:sz w:val="22"/>
                <w:szCs w:val="22"/>
              </w:rPr>
              <w:t>,0</w:t>
            </w:r>
          </w:p>
        </w:tc>
        <w:tc>
          <w:tcPr>
            <w:tcW w:w="1071" w:type="dxa"/>
            <w:shd w:val="clear" w:color="auto" w:fill="auto"/>
          </w:tcPr>
          <w:p w:rsidR="000867F8" w:rsidRPr="000867F8" w:rsidRDefault="000867F8" w:rsidP="000867F8">
            <w:pPr>
              <w:rPr>
                <w:rFonts w:eastAsia="Calibri"/>
                <w:sz w:val="22"/>
                <w:szCs w:val="22"/>
              </w:rPr>
            </w:pPr>
            <w:r w:rsidRPr="000867F8">
              <w:rPr>
                <w:rFonts w:eastAsia="Calibri"/>
                <w:sz w:val="22"/>
                <w:szCs w:val="22"/>
              </w:rPr>
              <w:t>21</w:t>
            </w:r>
            <w:r>
              <w:rPr>
                <w:rFonts w:eastAsia="Calibri"/>
                <w:sz w:val="22"/>
                <w:szCs w:val="22"/>
              </w:rPr>
              <w:t>,0</w:t>
            </w:r>
            <w:r w:rsidRPr="000867F8">
              <w:rPr>
                <w:rFonts w:eastAsia="Calibri"/>
                <w:sz w:val="22"/>
                <w:szCs w:val="22"/>
              </w:rPr>
              <w:t xml:space="preserve">   (3 mok., 4 egzaminai)</w:t>
            </w:r>
          </w:p>
        </w:tc>
      </w:tr>
    </w:tbl>
    <w:p w:rsidR="000867F8" w:rsidRPr="000867F8" w:rsidRDefault="000867F8" w:rsidP="000867F8">
      <w:pPr>
        <w:jc w:val="both"/>
        <w:rPr>
          <w:rFonts w:eastAsia="Calibri"/>
          <w:b/>
          <w:bCs/>
          <w:lang w:eastAsia="en-US"/>
        </w:rPr>
      </w:pPr>
    </w:p>
    <w:p w:rsidR="000867F8" w:rsidRPr="000867F8" w:rsidRDefault="000867F8" w:rsidP="000867F8">
      <w:pPr>
        <w:jc w:val="both"/>
        <w:rPr>
          <w:rFonts w:eastAsia="Calibri"/>
          <w:b/>
          <w:bCs/>
          <w:lang w:eastAsia="en-US"/>
        </w:rPr>
      </w:pPr>
      <w:r w:rsidRPr="000867F8">
        <w:rPr>
          <w:rFonts w:eastAsia="Calibri"/>
          <w:b/>
          <w:bCs/>
          <w:lang w:eastAsia="en-US"/>
        </w:rPr>
        <w:t xml:space="preserve">            5.3. 2016/2017 mokslo metų  mokymosi </w:t>
      </w:r>
      <w:r>
        <w:rPr>
          <w:rFonts w:eastAsia="Calibri"/>
          <w:b/>
          <w:bCs/>
          <w:lang w:eastAsia="en-US"/>
        </w:rPr>
        <w:t>rezultatai - labai gerai, gerai</w:t>
      </w:r>
      <w:r w:rsidRPr="000867F8">
        <w:rPr>
          <w:rFonts w:eastAsia="Calibri"/>
          <w:b/>
          <w:bCs/>
          <w:lang w:eastAsia="en-US"/>
        </w:rPr>
        <w:t xml:space="preserve"> ir patenkinamai, nepatenkinamai besimokančių mokinių dalis (%)</w:t>
      </w:r>
    </w:p>
    <w:p w:rsidR="000867F8" w:rsidRPr="000867F8" w:rsidRDefault="000867F8" w:rsidP="000867F8">
      <w:pPr>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71"/>
        <w:gridCol w:w="1971"/>
        <w:gridCol w:w="1971"/>
        <w:gridCol w:w="1971"/>
      </w:tblGrid>
      <w:tr w:rsidR="000867F8" w:rsidRPr="000867F8" w:rsidTr="00D9078F">
        <w:tc>
          <w:tcPr>
            <w:tcW w:w="1970" w:type="dxa"/>
            <w:vAlign w:val="center"/>
          </w:tcPr>
          <w:p w:rsidR="000867F8" w:rsidRPr="000867F8" w:rsidRDefault="000867F8" w:rsidP="000867F8">
            <w:pPr>
              <w:rPr>
                <w:rFonts w:eastAsia="Calibri"/>
              </w:rPr>
            </w:pPr>
            <w:r w:rsidRPr="000867F8">
              <w:rPr>
                <w:rFonts w:eastAsia="Calibri"/>
                <w:sz w:val="22"/>
                <w:szCs w:val="22"/>
                <w:lang w:eastAsia="en-US"/>
              </w:rPr>
              <w:t> </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Labai gerai</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Gerai</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Patenkinamai</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Nepatenkinamai</w:t>
            </w:r>
          </w:p>
        </w:tc>
      </w:tr>
      <w:tr w:rsidR="000867F8" w:rsidRPr="000867F8" w:rsidTr="00D9078F">
        <w:tc>
          <w:tcPr>
            <w:tcW w:w="1970" w:type="dxa"/>
            <w:vAlign w:val="center"/>
          </w:tcPr>
          <w:p w:rsidR="000867F8" w:rsidRPr="000867F8" w:rsidRDefault="000867F8" w:rsidP="000867F8">
            <w:pPr>
              <w:rPr>
                <w:rFonts w:eastAsia="Calibri"/>
                <w:sz w:val="22"/>
                <w:szCs w:val="22"/>
                <w:lang w:eastAsia="en-US"/>
              </w:rPr>
            </w:pPr>
            <w:r w:rsidRPr="000867F8">
              <w:rPr>
                <w:rFonts w:eastAsia="Calibri"/>
                <w:sz w:val="22"/>
                <w:szCs w:val="22"/>
                <w:lang w:eastAsia="en-US"/>
              </w:rPr>
              <w:t>Pradinės kl.</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26%</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44%</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28%</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2%</w:t>
            </w:r>
          </w:p>
        </w:tc>
      </w:tr>
      <w:tr w:rsidR="000867F8" w:rsidRPr="000867F8" w:rsidTr="00D9078F">
        <w:tc>
          <w:tcPr>
            <w:tcW w:w="1970"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5-8 klasės</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12%</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28%</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55%</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5%</w:t>
            </w:r>
          </w:p>
        </w:tc>
      </w:tr>
      <w:tr w:rsidR="000867F8" w:rsidRPr="000867F8" w:rsidTr="00D9078F">
        <w:tc>
          <w:tcPr>
            <w:tcW w:w="1970"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I-II  klasės</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18%</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23%</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58%</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1%</w:t>
            </w:r>
          </w:p>
        </w:tc>
      </w:tr>
      <w:tr w:rsidR="000867F8" w:rsidRPr="000867F8" w:rsidTr="00D9078F">
        <w:tc>
          <w:tcPr>
            <w:tcW w:w="1970"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III-IV g. klasės</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19%</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24%</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55%</w:t>
            </w:r>
          </w:p>
        </w:tc>
        <w:tc>
          <w:tcPr>
            <w:tcW w:w="1971" w:type="dxa"/>
            <w:vAlign w:val="center"/>
          </w:tcPr>
          <w:p w:rsidR="000867F8" w:rsidRPr="000867F8" w:rsidRDefault="000867F8" w:rsidP="000867F8">
            <w:pPr>
              <w:spacing w:after="200" w:line="276" w:lineRule="auto"/>
              <w:rPr>
                <w:rFonts w:eastAsia="Calibri"/>
                <w:sz w:val="22"/>
                <w:szCs w:val="22"/>
                <w:lang w:eastAsia="en-US"/>
              </w:rPr>
            </w:pPr>
            <w:r w:rsidRPr="000867F8">
              <w:rPr>
                <w:rFonts w:eastAsia="Calibri"/>
                <w:sz w:val="22"/>
                <w:szCs w:val="22"/>
                <w:lang w:eastAsia="en-US"/>
              </w:rPr>
              <w:t>2%</w:t>
            </w:r>
          </w:p>
        </w:tc>
      </w:tr>
    </w:tbl>
    <w:p w:rsidR="000867F8" w:rsidRPr="000867F8" w:rsidRDefault="000867F8" w:rsidP="000867F8">
      <w:pPr>
        <w:tabs>
          <w:tab w:val="left" w:pos="567"/>
        </w:tabs>
        <w:spacing w:after="200" w:line="276" w:lineRule="auto"/>
        <w:contextualSpacing/>
        <w:jc w:val="both"/>
        <w:rPr>
          <w:rFonts w:eastAsia="Calibri"/>
          <w:lang w:eastAsia="en-US"/>
        </w:rPr>
      </w:pPr>
    </w:p>
    <w:p w:rsidR="000867F8" w:rsidRPr="000867F8" w:rsidRDefault="000867F8" w:rsidP="000867F8">
      <w:pPr>
        <w:tabs>
          <w:tab w:val="left" w:pos="851"/>
        </w:tabs>
        <w:spacing w:after="200" w:line="276" w:lineRule="auto"/>
        <w:contextualSpacing/>
        <w:jc w:val="both"/>
        <w:rPr>
          <w:rFonts w:eastAsia="Calibri"/>
          <w:b/>
          <w:lang w:eastAsia="en-US"/>
        </w:rPr>
      </w:pPr>
      <w:r>
        <w:rPr>
          <w:rFonts w:eastAsia="Calibri"/>
          <w:b/>
          <w:lang w:eastAsia="en-US"/>
        </w:rPr>
        <w:t xml:space="preserve">       </w:t>
      </w:r>
      <w:r w:rsidRPr="000867F8">
        <w:rPr>
          <w:rFonts w:eastAsia="Calibri"/>
          <w:b/>
          <w:lang w:eastAsia="en-US"/>
        </w:rPr>
        <w:t xml:space="preserve">  5.4. Abiturientų tolimesnis mokymasis, darbas, karjera ir t.t.</w:t>
      </w:r>
    </w:p>
    <w:p w:rsidR="000867F8" w:rsidRPr="000867F8" w:rsidRDefault="000867F8" w:rsidP="000867F8">
      <w:pPr>
        <w:tabs>
          <w:tab w:val="left" w:pos="851"/>
        </w:tabs>
        <w:spacing w:after="200" w:line="276" w:lineRule="auto"/>
        <w:ind w:left="567"/>
        <w:contextualSpacing/>
        <w:jc w:val="both"/>
        <w:rPr>
          <w:rFonts w:eastAsia="Calibri"/>
          <w:b/>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331"/>
        <w:gridCol w:w="1420"/>
        <w:gridCol w:w="1603"/>
        <w:gridCol w:w="1619"/>
        <w:gridCol w:w="1418"/>
        <w:gridCol w:w="1382"/>
      </w:tblGrid>
      <w:tr w:rsidR="000867F8" w:rsidRPr="000867F8" w:rsidTr="00D9078F">
        <w:tc>
          <w:tcPr>
            <w:tcW w:w="1081" w:type="dxa"/>
            <w:shd w:val="clear" w:color="auto" w:fill="auto"/>
          </w:tcPr>
          <w:p w:rsidR="000867F8" w:rsidRPr="000867F8" w:rsidRDefault="000867F8" w:rsidP="000867F8">
            <w:pPr>
              <w:rPr>
                <w:rFonts w:eastAsia="Calibri"/>
                <w:sz w:val="22"/>
                <w:szCs w:val="22"/>
              </w:rPr>
            </w:pPr>
            <w:r w:rsidRPr="000867F8">
              <w:rPr>
                <w:rFonts w:eastAsia="Calibri"/>
                <w:sz w:val="22"/>
                <w:szCs w:val="22"/>
              </w:rPr>
              <w:t xml:space="preserve"> Metai</w:t>
            </w:r>
          </w:p>
        </w:tc>
        <w:tc>
          <w:tcPr>
            <w:tcW w:w="1331" w:type="dxa"/>
            <w:shd w:val="clear" w:color="auto" w:fill="auto"/>
          </w:tcPr>
          <w:p w:rsidR="000867F8" w:rsidRPr="000867F8" w:rsidRDefault="000867F8" w:rsidP="000867F8">
            <w:pPr>
              <w:rPr>
                <w:rFonts w:eastAsia="Calibri"/>
                <w:sz w:val="22"/>
                <w:szCs w:val="22"/>
              </w:rPr>
            </w:pPr>
            <w:r w:rsidRPr="000867F8">
              <w:rPr>
                <w:rFonts w:eastAsia="Calibri"/>
                <w:sz w:val="22"/>
                <w:szCs w:val="22"/>
              </w:rPr>
              <w:t>Abiturientų skaičius</w:t>
            </w:r>
          </w:p>
        </w:tc>
        <w:tc>
          <w:tcPr>
            <w:tcW w:w="1420" w:type="dxa"/>
            <w:shd w:val="clear" w:color="auto" w:fill="auto"/>
          </w:tcPr>
          <w:p w:rsidR="000867F8" w:rsidRPr="000867F8" w:rsidRDefault="000867F8" w:rsidP="000867F8">
            <w:pPr>
              <w:rPr>
                <w:rFonts w:eastAsia="Calibri"/>
                <w:sz w:val="22"/>
                <w:szCs w:val="22"/>
              </w:rPr>
            </w:pPr>
            <w:r w:rsidRPr="000867F8">
              <w:rPr>
                <w:rFonts w:eastAsia="Calibri"/>
                <w:sz w:val="22"/>
                <w:szCs w:val="22"/>
              </w:rPr>
              <w:t>Gavusių brandos egzaminų skaičius</w:t>
            </w:r>
          </w:p>
        </w:tc>
        <w:tc>
          <w:tcPr>
            <w:tcW w:w="1603" w:type="dxa"/>
            <w:shd w:val="clear" w:color="auto" w:fill="auto"/>
          </w:tcPr>
          <w:p w:rsidR="000867F8" w:rsidRPr="000867F8" w:rsidRDefault="000867F8" w:rsidP="000867F8">
            <w:pPr>
              <w:rPr>
                <w:rFonts w:eastAsia="Calibri"/>
                <w:sz w:val="22"/>
                <w:szCs w:val="22"/>
              </w:rPr>
            </w:pPr>
            <w:r w:rsidRPr="000867F8">
              <w:rPr>
                <w:rFonts w:eastAsia="Calibri"/>
                <w:sz w:val="22"/>
                <w:szCs w:val="22"/>
              </w:rPr>
              <w:t>Siekiančių universitetinio išsilavinimo</w:t>
            </w:r>
          </w:p>
          <w:p w:rsidR="000867F8" w:rsidRPr="000867F8" w:rsidRDefault="000867F8" w:rsidP="000867F8">
            <w:pPr>
              <w:rPr>
                <w:rFonts w:eastAsia="Calibri"/>
                <w:sz w:val="22"/>
                <w:szCs w:val="22"/>
              </w:rPr>
            </w:pPr>
            <w:r w:rsidRPr="000867F8">
              <w:rPr>
                <w:rFonts w:eastAsia="Calibri"/>
                <w:sz w:val="22"/>
                <w:szCs w:val="22"/>
              </w:rPr>
              <w:t>skaičius</w:t>
            </w:r>
          </w:p>
        </w:tc>
        <w:tc>
          <w:tcPr>
            <w:tcW w:w="1619" w:type="dxa"/>
            <w:shd w:val="clear" w:color="auto" w:fill="auto"/>
          </w:tcPr>
          <w:p w:rsidR="000867F8" w:rsidRPr="000867F8" w:rsidRDefault="000867F8" w:rsidP="000867F8">
            <w:pPr>
              <w:rPr>
                <w:rFonts w:eastAsia="Calibri"/>
                <w:sz w:val="22"/>
                <w:szCs w:val="22"/>
              </w:rPr>
            </w:pPr>
            <w:r w:rsidRPr="000867F8">
              <w:rPr>
                <w:rFonts w:eastAsia="Calibri"/>
                <w:sz w:val="22"/>
                <w:szCs w:val="22"/>
              </w:rPr>
              <w:t>Siekiančių neuniversitetinio išsilavinimo</w:t>
            </w:r>
          </w:p>
          <w:p w:rsidR="000867F8" w:rsidRPr="000867F8" w:rsidRDefault="000867F8" w:rsidP="000867F8">
            <w:pPr>
              <w:rPr>
                <w:rFonts w:eastAsia="Calibri"/>
                <w:sz w:val="22"/>
                <w:szCs w:val="22"/>
              </w:rPr>
            </w:pPr>
            <w:r w:rsidRPr="000867F8">
              <w:rPr>
                <w:rFonts w:eastAsia="Calibri"/>
                <w:sz w:val="22"/>
                <w:szCs w:val="22"/>
              </w:rPr>
              <w:t>skaičius</w:t>
            </w:r>
          </w:p>
        </w:tc>
        <w:tc>
          <w:tcPr>
            <w:tcW w:w="1418" w:type="dxa"/>
            <w:shd w:val="clear" w:color="auto" w:fill="auto"/>
          </w:tcPr>
          <w:p w:rsidR="000867F8" w:rsidRPr="000867F8" w:rsidRDefault="000867F8" w:rsidP="000867F8">
            <w:pPr>
              <w:rPr>
                <w:rFonts w:eastAsia="Calibri"/>
                <w:sz w:val="22"/>
                <w:szCs w:val="22"/>
              </w:rPr>
            </w:pPr>
            <w:r w:rsidRPr="000867F8">
              <w:rPr>
                <w:rFonts w:eastAsia="Calibri"/>
                <w:sz w:val="22"/>
                <w:szCs w:val="22"/>
              </w:rPr>
              <w:t>Siekiančių profesinio išsilavinimo</w:t>
            </w:r>
          </w:p>
        </w:tc>
        <w:tc>
          <w:tcPr>
            <w:tcW w:w="1382" w:type="dxa"/>
            <w:shd w:val="clear" w:color="auto" w:fill="auto"/>
          </w:tcPr>
          <w:p w:rsidR="000867F8" w:rsidRPr="000867F8" w:rsidRDefault="000867F8" w:rsidP="000867F8">
            <w:pPr>
              <w:rPr>
                <w:rFonts w:eastAsia="Calibri"/>
                <w:sz w:val="22"/>
                <w:szCs w:val="22"/>
              </w:rPr>
            </w:pPr>
            <w:r w:rsidRPr="000867F8">
              <w:rPr>
                <w:rFonts w:eastAsia="Calibri"/>
                <w:sz w:val="22"/>
                <w:szCs w:val="22"/>
              </w:rPr>
              <w:t>Dirba,</w:t>
            </w:r>
          </w:p>
          <w:p w:rsidR="000867F8" w:rsidRPr="000867F8" w:rsidRDefault="000867F8" w:rsidP="000867F8">
            <w:pPr>
              <w:rPr>
                <w:rFonts w:eastAsia="Calibri"/>
                <w:sz w:val="22"/>
                <w:szCs w:val="22"/>
              </w:rPr>
            </w:pPr>
            <w:r w:rsidRPr="000867F8">
              <w:rPr>
                <w:rFonts w:eastAsia="Calibri"/>
                <w:sz w:val="22"/>
                <w:szCs w:val="22"/>
              </w:rPr>
              <w:t>kita veikla</w:t>
            </w:r>
          </w:p>
        </w:tc>
      </w:tr>
      <w:tr w:rsidR="000867F8" w:rsidRPr="000867F8" w:rsidTr="00D9078F">
        <w:tc>
          <w:tcPr>
            <w:tcW w:w="1081" w:type="dxa"/>
            <w:shd w:val="clear" w:color="auto" w:fill="auto"/>
          </w:tcPr>
          <w:p w:rsidR="000867F8" w:rsidRPr="000867F8" w:rsidRDefault="000867F8" w:rsidP="000867F8">
            <w:pPr>
              <w:rPr>
                <w:rFonts w:eastAsia="Calibri"/>
                <w:sz w:val="22"/>
                <w:szCs w:val="22"/>
              </w:rPr>
            </w:pPr>
            <w:r w:rsidRPr="000867F8">
              <w:rPr>
                <w:rFonts w:eastAsia="Calibri"/>
                <w:sz w:val="22"/>
                <w:szCs w:val="22"/>
              </w:rPr>
              <w:t>2015</w:t>
            </w:r>
          </w:p>
        </w:tc>
        <w:tc>
          <w:tcPr>
            <w:tcW w:w="1331" w:type="dxa"/>
            <w:shd w:val="clear" w:color="auto" w:fill="auto"/>
          </w:tcPr>
          <w:p w:rsidR="000867F8" w:rsidRPr="000867F8" w:rsidRDefault="000867F8" w:rsidP="000867F8">
            <w:pPr>
              <w:rPr>
                <w:rFonts w:eastAsia="Calibri"/>
                <w:sz w:val="22"/>
                <w:szCs w:val="22"/>
              </w:rPr>
            </w:pPr>
            <w:r w:rsidRPr="000867F8">
              <w:rPr>
                <w:rFonts w:eastAsia="Calibri"/>
                <w:sz w:val="22"/>
                <w:szCs w:val="22"/>
              </w:rPr>
              <w:t>36</w:t>
            </w:r>
          </w:p>
        </w:tc>
        <w:tc>
          <w:tcPr>
            <w:tcW w:w="1420" w:type="dxa"/>
            <w:shd w:val="clear" w:color="auto" w:fill="auto"/>
          </w:tcPr>
          <w:p w:rsidR="000867F8" w:rsidRPr="000867F8" w:rsidRDefault="000867F8" w:rsidP="000867F8">
            <w:pPr>
              <w:rPr>
                <w:rFonts w:eastAsia="Calibri"/>
                <w:sz w:val="22"/>
                <w:szCs w:val="22"/>
              </w:rPr>
            </w:pPr>
            <w:r w:rsidRPr="000867F8">
              <w:rPr>
                <w:rFonts w:eastAsia="Calibri"/>
                <w:sz w:val="22"/>
                <w:szCs w:val="22"/>
              </w:rPr>
              <w:t>36</w:t>
            </w:r>
          </w:p>
        </w:tc>
        <w:tc>
          <w:tcPr>
            <w:tcW w:w="1603" w:type="dxa"/>
            <w:shd w:val="clear" w:color="auto" w:fill="auto"/>
          </w:tcPr>
          <w:p w:rsidR="000867F8" w:rsidRPr="000867F8" w:rsidRDefault="000867F8" w:rsidP="000867F8">
            <w:pPr>
              <w:rPr>
                <w:rFonts w:eastAsia="Calibri"/>
                <w:sz w:val="22"/>
                <w:szCs w:val="22"/>
              </w:rPr>
            </w:pPr>
            <w:r w:rsidRPr="000867F8">
              <w:rPr>
                <w:rFonts w:eastAsia="Calibri"/>
                <w:sz w:val="22"/>
                <w:szCs w:val="22"/>
              </w:rPr>
              <w:t>11 (30 proc.)</w:t>
            </w:r>
          </w:p>
        </w:tc>
        <w:tc>
          <w:tcPr>
            <w:tcW w:w="1619" w:type="dxa"/>
            <w:shd w:val="clear" w:color="auto" w:fill="auto"/>
          </w:tcPr>
          <w:p w:rsidR="000867F8" w:rsidRPr="000867F8" w:rsidRDefault="000867F8" w:rsidP="000867F8">
            <w:pPr>
              <w:rPr>
                <w:rFonts w:eastAsia="Calibri"/>
                <w:sz w:val="22"/>
                <w:szCs w:val="22"/>
              </w:rPr>
            </w:pPr>
            <w:r w:rsidRPr="000867F8">
              <w:rPr>
                <w:rFonts w:eastAsia="Calibri"/>
                <w:sz w:val="22"/>
                <w:szCs w:val="22"/>
              </w:rPr>
              <w:t>11 (30 proc.)</w:t>
            </w:r>
          </w:p>
        </w:tc>
        <w:tc>
          <w:tcPr>
            <w:tcW w:w="1418" w:type="dxa"/>
            <w:shd w:val="clear" w:color="auto" w:fill="auto"/>
          </w:tcPr>
          <w:p w:rsidR="000867F8" w:rsidRPr="000867F8" w:rsidRDefault="000867F8" w:rsidP="000867F8">
            <w:pPr>
              <w:rPr>
                <w:rFonts w:eastAsia="Calibri"/>
                <w:sz w:val="22"/>
                <w:szCs w:val="22"/>
              </w:rPr>
            </w:pPr>
            <w:r w:rsidRPr="000867F8">
              <w:rPr>
                <w:rFonts w:eastAsia="Calibri"/>
                <w:sz w:val="22"/>
                <w:szCs w:val="22"/>
              </w:rPr>
              <w:t>6 (17 proc.)</w:t>
            </w:r>
          </w:p>
        </w:tc>
        <w:tc>
          <w:tcPr>
            <w:tcW w:w="1382" w:type="dxa"/>
            <w:shd w:val="clear" w:color="auto" w:fill="auto"/>
          </w:tcPr>
          <w:p w:rsidR="000867F8" w:rsidRPr="000867F8" w:rsidRDefault="000867F8" w:rsidP="000867F8">
            <w:pPr>
              <w:rPr>
                <w:rFonts w:eastAsia="Calibri"/>
                <w:sz w:val="22"/>
                <w:szCs w:val="22"/>
              </w:rPr>
            </w:pPr>
            <w:r w:rsidRPr="000867F8">
              <w:rPr>
                <w:rFonts w:eastAsia="Calibri"/>
                <w:sz w:val="22"/>
                <w:szCs w:val="22"/>
              </w:rPr>
              <w:t>6 (17 proc.)</w:t>
            </w:r>
          </w:p>
        </w:tc>
      </w:tr>
      <w:tr w:rsidR="000867F8" w:rsidRPr="000867F8" w:rsidTr="00D9078F">
        <w:tc>
          <w:tcPr>
            <w:tcW w:w="1081" w:type="dxa"/>
            <w:shd w:val="clear" w:color="auto" w:fill="auto"/>
          </w:tcPr>
          <w:p w:rsidR="000867F8" w:rsidRPr="000867F8" w:rsidRDefault="000867F8" w:rsidP="000867F8">
            <w:pPr>
              <w:rPr>
                <w:rFonts w:eastAsia="Calibri"/>
                <w:sz w:val="22"/>
                <w:szCs w:val="22"/>
              </w:rPr>
            </w:pPr>
            <w:r w:rsidRPr="000867F8">
              <w:rPr>
                <w:rFonts w:eastAsia="Calibri"/>
                <w:sz w:val="22"/>
                <w:szCs w:val="22"/>
              </w:rPr>
              <w:t>2016</w:t>
            </w:r>
          </w:p>
        </w:tc>
        <w:tc>
          <w:tcPr>
            <w:tcW w:w="1331" w:type="dxa"/>
            <w:shd w:val="clear" w:color="auto" w:fill="auto"/>
          </w:tcPr>
          <w:p w:rsidR="000867F8" w:rsidRPr="000867F8" w:rsidRDefault="000867F8" w:rsidP="000867F8">
            <w:pPr>
              <w:rPr>
                <w:rFonts w:eastAsia="Calibri"/>
                <w:sz w:val="22"/>
                <w:szCs w:val="22"/>
              </w:rPr>
            </w:pPr>
            <w:r w:rsidRPr="000867F8">
              <w:rPr>
                <w:rFonts w:eastAsia="Calibri"/>
                <w:sz w:val="22"/>
                <w:szCs w:val="22"/>
              </w:rPr>
              <w:t>27</w:t>
            </w:r>
          </w:p>
        </w:tc>
        <w:tc>
          <w:tcPr>
            <w:tcW w:w="1420" w:type="dxa"/>
            <w:shd w:val="clear" w:color="auto" w:fill="auto"/>
          </w:tcPr>
          <w:p w:rsidR="000867F8" w:rsidRPr="000867F8" w:rsidRDefault="000867F8" w:rsidP="000867F8">
            <w:pPr>
              <w:rPr>
                <w:rFonts w:eastAsia="Calibri"/>
                <w:sz w:val="22"/>
                <w:szCs w:val="22"/>
              </w:rPr>
            </w:pPr>
            <w:r w:rsidRPr="000867F8">
              <w:rPr>
                <w:rFonts w:eastAsia="Calibri"/>
                <w:sz w:val="22"/>
                <w:szCs w:val="22"/>
              </w:rPr>
              <w:t>27</w:t>
            </w:r>
          </w:p>
        </w:tc>
        <w:tc>
          <w:tcPr>
            <w:tcW w:w="1603" w:type="dxa"/>
            <w:shd w:val="clear" w:color="auto" w:fill="auto"/>
          </w:tcPr>
          <w:p w:rsidR="000867F8" w:rsidRPr="000867F8" w:rsidRDefault="000867F8" w:rsidP="000867F8">
            <w:pPr>
              <w:rPr>
                <w:rFonts w:eastAsia="Calibri"/>
                <w:sz w:val="22"/>
                <w:szCs w:val="22"/>
              </w:rPr>
            </w:pPr>
            <w:r w:rsidRPr="000867F8">
              <w:rPr>
                <w:rFonts w:eastAsia="Calibri"/>
                <w:sz w:val="22"/>
                <w:szCs w:val="22"/>
              </w:rPr>
              <w:t>15 (56 proc.)</w:t>
            </w:r>
          </w:p>
        </w:tc>
        <w:tc>
          <w:tcPr>
            <w:tcW w:w="1619" w:type="dxa"/>
            <w:shd w:val="clear" w:color="auto" w:fill="auto"/>
          </w:tcPr>
          <w:p w:rsidR="000867F8" w:rsidRPr="000867F8" w:rsidRDefault="000867F8" w:rsidP="000867F8">
            <w:pPr>
              <w:rPr>
                <w:rFonts w:eastAsia="Calibri"/>
                <w:sz w:val="22"/>
                <w:szCs w:val="22"/>
              </w:rPr>
            </w:pPr>
            <w:r w:rsidRPr="000867F8">
              <w:rPr>
                <w:rFonts w:eastAsia="Calibri"/>
                <w:sz w:val="22"/>
                <w:szCs w:val="22"/>
              </w:rPr>
              <w:t>6  ( 22 proc.)</w:t>
            </w:r>
          </w:p>
        </w:tc>
        <w:tc>
          <w:tcPr>
            <w:tcW w:w="1418" w:type="dxa"/>
            <w:shd w:val="clear" w:color="auto" w:fill="auto"/>
          </w:tcPr>
          <w:p w:rsidR="000867F8" w:rsidRPr="000867F8" w:rsidRDefault="000867F8" w:rsidP="000867F8">
            <w:pPr>
              <w:rPr>
                <w:rFonts w:eastAsia="Calibri"/>
                <w:sz w:val="22"/>
                <w:szCs w:val="22"/>
              </w:rPr>
            </w:pPr>
            <w:r w:rsidRPr="000867F8">
              <w:rPr>
                <w:rFonts w:eastAsia="Calibri"/>
                <w:sz w:val="22"/>
                <w:szCs w:val="22"/>
              </w:rPr>
              <w:t>2 ( 7 proc.)</w:t>
            </w:r>
          </w:p>
        </w:tc>
        <w:tc>
          <w:tcPr>
            <w:tcW w:w="1382" w:type="dxa"/>
            <w:shd w:val="clear" w:color="auto" w:fill="auto"/>
          </w:tcPr>
          <w:p w:rsidR="000867F8" w:rsidRPr="000867F8" w:rsidRDefault="000867F8" w:rsidP="000867F8">
            <w:pPr>
              <w:rPr>
                <w:rFonts w:eastAsia="Calibri"/>
                <w:sz w:val="22"/>
                <w:szCs w:val="22"/>
              </w:rPr>
            </w:pPr>
            <w:r w:rsidRPr="000867F8">
              <w:rPr>
                <w:rFonts w:eastAsia="Calibri"/>
                <w:sz w:val="22"/>
                <w:szCs w:val="22"/>
              </w:rPr>
              <w:t>4 (15 proc.)</w:t>
            </w:r>
          </w:p>
        </w:tc>
      </w:tr>
      <w:tr w:rsidR="000867F8" w:rsidRPr="000867F8" w:rsidTr="00D9078F">
        <w:tc>
          <w:tcPr>
            <w:tcW w:w="1081" w:type="dxa"/>
            <w:shd w:val="clear" w:color="auto" w:fill="auto"/>
          </w:tcPr>
          <w:p w:rsidR="000867F8" w:rsidRPr="000867F8" w:rsidRDefault="000867F8" w:rsidP="000867F8">
            <w:pPr>
              <w:rPr>
                <w:rFonts w:eastAsia="Calibri"/>
                <w:sz w:val="22"/>
                <w:szCs w:val="22"/>
              </w:rPr>
            </w:pPr>
            <w:r w:rsidRPr="000867F8">
              <w:rPr>
                <w:rFonts w:eastAsia="Calibri"/>
                <w:sz w:val="22"/>
                <w:szCs w:val="22"/>
              </w:rPr>
              <w:t>2017</w:t>
            </w:r>
          </w:p>
        </w:tc>
        <w:tc>
          <w:tcPr>
            <w:tcW w:w="1331" w:type="dxa"/>
            <w:shd w:val="clear" w:color="auto" w:fill="auto"/>
          </w:tcPr>
          <w:p w:rsidR="000867F8" w:rsidRPr="000867F8" w:rsidRDefault="000867F8" w:rsidP="000867F8">
            <w:pPr>
              <w:rPr>
                <w:rFonts w:eastAsia="Calibri"/>
                <w:sz w:val="22"/>
                <w:szCs w:val="22"/>
              </w:rPr>
            </w:pPr>
            <w:r w:rsidRPr="000867F8">
              <w:rPr>
                <w:rFonts w:eastAsia="Calibri"/>
                <w:sz w:val="22"/>
                <w:szCs w:val="22"/>
              </w:rPr>
              <w:t>19</w:t>
            </w:r>
          </w:p>
        </w:tc>
        <w:tc>
          <w:tcPr>
            <w:tcW w:w="1420" w:type="dxa"/>
            <w:shd w:val="clear" w:color="auto" w:fill="auto"/>
          </w:tcPr>
          <w:p w:rsidR="000867F8" w:rsidRPr="000867F8" w:rsidRDefault="000867F8" w:rsidP="000867F8">
            <w:pPr>
              <w:rPr>
                <w:rFonts w:eastAsia="Calibri"/>
                <w:sz w:val="22"/>
                <w:szCs w:val="22"/>
              </w:rPr>
            </w:pPr>
            <w:r w:rsidRPr="000867F8">
              <w:rPr>
                <w:rFonts w:eastAsia="Calibri"/>
                <w:sz w:val="22"/>
                <w:szCs w:val="22"/>
              </w:rPr>
              <w:t>19</w:t>
            </w:r>
          </w:p>
        </w:tc>
        <w:tc>
          <w:tcPr>
            <w:tcW w:w="1603" w:type="dxa"/>
            <w:shd w:val="clear" w:color="auto" w:fill="auto"/>
          </w:tcPr>
          <w:p w:rsidR="000867F8" w:rsidRPr="000867F8" w:rsidRDefault="000867F8" w:rsidP="000867F8">
            <w:pPr>
              <w:rPr>
                <w:rFonts w:eastAsia="Calibri"/>
                <w:sz w:val="22"/>
                <w:szCs w:val="22"/>
              </w:rPr>
            </w:pPr>
            <w:r w:rsidRPr="000867F8">
              <w:rPr>
                <w:rFonts w:eastAsia="Calibri"/>
                <w:sz w:val="22"/>
                <w:szCs w:val="22"/>
              </w:rPr>
              <w:t xml:space="preserve">  8 (42 proc.)</w:t>
            </w:r>
          </w:p>
        </w:tc>
        <w:tc>
          <w:tcPr>
            <w:tcW w:w="1619" w:type="dxa"/>
            <w:shd w:val="clear" w:color="auto" w:fill="auto"/>
          </w:tcPr>
          <w:p w:rsidR="000867F8" w:rsidRPr="000867F8" w:rsidRDefault="000867F8" w:rsidP="000867F8">
            <w:pPr>
              <w:rPr>
                <w:rFonts w:eastAsia="Calibri"/>
                <w:sz w:val="22"/>
                <w:szCs w:val="22"/>
              </w:rPr>
            </w:pPr>
            <w:r w:rsidRPr="000867F8">
              <w:rPr>
                <w:rFonts w:eastAsia="Calibri"/>
                <w:sz w:val="22"/>
                <w:szCs w:val="22"/>
              </w:rPr>
              <w:t xml:space="preserve">  7 (37 proc.)</w:t>
            </w:r>
          </w:p>
        </w:tc>
        <w:tc>
          <w:tcPr>
            <w:tcW w:w="1418" w:type="dxa"/>
            <w:shd w:val="clear" w:color="auto" w:fill="auto"/>
          </w:tcPr>
          <w:p w:rsidR="000867F8" w:rsidRPr="000867F8" w:rsidRDefault="000867F8" w:rsidP="000867F8">
            <w:pPr>
              <w:rPr>
                <w:rFonts w:eastAsia="Calibri"/>
                <w:sz w:val="22"/>
                <w:szCs w:val="22"/>
              </w:rPr>
            </w:pPr>
            <w:r w:rsidRPr="000867F8">
              <w:rPr>
                <w:rFonts w:eastAsia="Calibri"/>
                <w:sz w:val="22"/>
                <w:szCs w:val="22"/>
              </w:rPr>
              <w:t>1 ( 5 proc.)</w:t>
            </w:r>
          </w:p>
        </w:tc>
        <w:tc>
          <w:tcPr>
            <w:tcW w:w="1382" w:type="dxa"/>
            <w:shd w:val="clear" w:color="auto" w:fill="auto"/>
          </w:tcPr>
          <w:p w:rsidR="000867F8" w:rsidRPr="000867F8" w:rsidRDefault="000867F8" w:rsidP="000867F8">
            <w:pPr>
              <w:rPr>
                <w:rFonts w:eastAsia="Calibri"/>
                <w:sz w:val="22"/>
                <w:szCs w:val="22"/>
              </w:rPr>
            </w:pPr>
            <w:r w:rsidRPr="000867F8">
              <w:rPr>
                <w:rFonts w:eastAsia="Calibri"/>
                <w:sz w:val="22"/>
                <w:szCs w:val="22"/>
              </w:rPr>
              <w:t>3 (16 proc.)</w:t>
            </w:r>
          </w:p>
        </w:tc>
      </w:tr>
    </w:tbl>
    <w:p w:rsidR="000867F8" w:rsidRPr="00004958" w:rsidRDefault="000867F8" w:rsidP="00004958">
      <w:pPr>
        <w:jc w:val="both"/>
        <w:rPr>
          <w:rFonts w:eastAsia="Calibri"/>
          <w:b/>
          <w:bCs/>
          <w:lang w:eastAsia="en-US"/>
        </w:rPr>
      </w:pPr>
    </w:p>
    <w:p w:rsidR="00FB5EA8" w:rsidRDefault="000867F8" w:rsidP="00FB5EA8">
      <w:pPr>
        <w:rPr>
          <w:b/>
        </w:rPr>
      </w:pPr>
      <w:r>
        <w:rPr>
          <w:b/>
        </w:rPr>
        <w:t xml:space="preserve">     </w:t>
      </w:r>
      <w:r w:rsidR="00FB5EA8">
        <w:rPr>
          <w:b/>
        </w:rPr>
        <w:t xml:space="preserve">   </w:t>
      </w:r>
      <w:r>
        <w:rPr>
          <w:b/>
        </w:rPr>
        <w:t xml:space="preserve"> </w:t>
      </w:r>
      <w:r w:rsidR="00586AB1">
        <w:rPr>
          <w:b/>
        </w:rPr>
        <w:t>5.5.</w:t>
      </w:r>
      <w:r>
        <w:rPr>
          <w:b/>
        </w:rPr>
        <w:t xml:space="preserve"> M</w:t>
      </w:r>
      <w:r w:rsidR="005E1849">
        <w:rPr>
          <w:b/>
        </w:rPr>
        <w:t>etodinė veikla</w:t>
      </w:r>
      <w:r w:rsidR="004B2EC7">
        <w:rPr>
          <w:b/>
        </w:rPr>
        <w:t>.</w:t>
      </w:r>
    </w:p>
    <w:p w:rsidR="00FB5EA8" w:rsidRPr="00FB5EA8" w:rsidRDefault="005E1849" w:rsidP="005E1849">
      <w:pPr>
        <w:spacing w:line="276" w:lineRule="auto"/>
        <w:jc w:val="both"/>
        <w:rPr>
          <w:b/>
        </w:rPr>
      </w:pPr>
      <w:r>
        <w:t xml:space="preserve"> Per 2017 m. įvyko 7 Metodinės tarybos </w:t>
      </w:r>
      <w:r w:rsidR="00FB5EA8" w:rsidRPr="00FB5EA8">
        <w:t xml:space="preserve">posėdžiai. Atsižvelgiant į gimnazijos iškeltus </w:t>
      </w:r>
      <w:r w:rsidRPr="00FB5EA8">
        <w:t xml:space="preserve">veiklos </w:t>
      </w:r>
      <w:r w:rsidR="00FB5EA8" w:rsidRPr="00FB5EA8">
        <w:t>prioritetus, be tradicinių klausimų (veiklos plano aptarimas, pagrindinio ugdymo pasiekimų patikrinimo ir brandos egzaminų rezultatų aptarimas, vadovėlių ir mokymosi priemonių užsakymas, tarpinis įsivertinimas, bandomųjų brandos egzaminų organizavimas, veiklos metinis įsivertinimas ir kt.) buvo nagrinėti šie klausimai:</w:t>
      </w:r>
    </w:p>
    <w:p w:rsidR="00FB5EA8" w:rsidRPr="00FB5EA8" w:rsidRDefault="00FB5EA8" w:rsidP="005E1849">
      <w:pPr>
        <w:numPr>
          <w:ilvl w:val="0"/>
          <w:numId w:val="14"/>
        </w:numPr>
        <w:spacing w:line="276" w:lineRule="auto"/>
        <w:contextualSpacing/>
        <w:jc w:val="both"/>
      </w:pPr>
      <w:r w:rsidRPr="00FB5EA8">
        <w:t>„Asmeninės mokinio individualios pažangos stebėjimas ir fiksavimas. Projektinės veiklos įtaka asmeninei pažangai“ šia tema 2017-04-10 vyko išplėstinis MT posėdis su Onuškio Donato Malinausko gimnazijos MT nariais. Abiejų gimnazijų mokytojai pasidalijo gerąja darbo patirtimi aktualia tema - apie mokinių individualios pažangos stebėjimą bei fiksavimą ir dalyvavimą įvairiuose rajono ir šalies projektuose, aptarė jų įtaką mokinių pažangumui.</w:t>
      </w:r>
    </w:p>
    <w:p w:rsidR="00FB5EA8" w:rsidRPr="00FB5EA8" w:rsidRDefault="00FB5EA8" w:rsidP="005E1849">
      <w:pPr>
        <w:numPr>
          <w:ilvl w:val="0"/>
          <w:numId w:val="14"/>
        </w:numPr>
        <w:spacing w:line="276" w:lineRule="auto"/>
        <w:contextualSpacing/>
        <w:jc w:val="both"/>
      </w:pPr>
      <w:r w:rsidRPr="00FB5EA8">
        <w:t>2017-06-06 posėdyje nagrinėtas klausimas „Efektyviausi namų darbų kokybės siekimo, tikrinimo bei vertin</w:t>
      </w:r>
      <w:r w:rsidR="005E1849">
        <w:t>imo būdai“. MT nariai nuolat dalinasi gerą</w:t>
      </w:r>
      <w:r w:rsidRPr="00FB5EA8">
        <w:t>ja darbo patirtimi.</w:t>
      </w:r>
    </w:p>
    <w:p w:rsidR="00FB5EA8" w:rsidRPr="00FB5EA8" w:rsidRDefault="00FB5EA8" w:rsidP="005E1849">
      <w:pPr>
        <w:spacing w:line="276" w:lineRule="auto"/>
        <w:jc w:val="both"/>
      </w:pPr>
      <w:r w:rsidRPr="00FB5EA8">
        <w:lastRenderedPageBreak/>
        <w:t>Metodinėje veikloje didžiausias dėmesys buvo skiriamas mokytojų gerosios darbo patirties pasidalijimui aktualiais mokinių ugdymo(si) klausimais</w:t>
      </w:r>
      <w:r>
        <w:t>.</w:t>
      </w:r>
    </w:p>
    <w:p w:rsidR="000867F8" w:rsidRDefault="005E1849" w:rsidP="009A66E2">
      <w:pPr>
        <w:spacing w:line="276" w:lineRule="auto"/>
        <w:ind w:firstLine="1296"/>
        <w:jc w:val="both"/>
        <w:rPr>
          <w:b/>
        </w:rPr>
      </w:pPr>
      <w:r>
        <w:t xml:space="preserve">Gimnazijos </w:t>
      </w:r>
      <w:r w:rsidR="00FB5EA8" w:rsidRPr="00FB5EA8">
        <w:t>M</w:t>
      </w:r>
      <w:r>
        <w:t>etodinei tarybai</w:t>
      </w:r>
      <w:r w:rsidR="00FB5EA8" w:rsidRPr="00FB5EA8">
        <w:t xml:space="preserve"> nuo 2017 m. birželio mėnesio vadovauja istorijos mokytoja metodininkė Elena Červiak</w:t>
      </w:r>
      <w:r w:rsidR="00FB5EA8">
        <w:t>.</w:t>
      </w:r>
    </w:p>
    <w:p w:rsidR="000867F8" w:rsidRPr="005E1849" w:rsidRDefault="002E5681" w:rsidP="005E1849">
      <w:pPr>
        <w:ind w:firstLine="1296"/>
        <w:jc w:val="both"/>
      </w:pPr>
      <w:r>
        <w:t>Intensyvus</w:t>
      </w:r>
      <w:r w:rsidR="005E1849" w:rsidRPr="005E1849">
        <w:t xml:space="preserve"> metodinis darbas vykdomas ir metodinėse grupėse.</w:t>
      </w:r>
      <w:r w:rsidR="005E1849">
        <w:t xml:space="preserve"> Ypač aktyviai veikia lietuvių kalbos metodinė grupė (vad. L. Masienė), u</w:t>
      </w:r>
      <w:r w:rsidR="005E1849" w:rsidRPr="005E1849">
        <w:t>žsienio kalbų metodinė grupė</w:t>
      </w:r>
      <w:r w:rsidR="005E1849">
        <w:t xml:space="preserve"> ( vad. E.Vilčevskaja), tiksliųjų mokslų metodinė grupė (S. Tarailienė).  </w:t>
      </w:r>
    </w:p>
    <w:p w:rsidR="00D03260" w:rsidRDefault="00D03260" w:rsidP="005E1849">
      <w:pPr>
        <w:tabs>
          <w:tab w:val="left" w:pos="-540"/>
        </w:tabs>
        <w:spacing w:line="276" w:lineRule="auto"/>
        <w:contextualSpacing/>
        <w:jc w:val="both"/>
      </w:pPr>
    </w:p>
    <w:p w:rsidR="0012453E" w:rsidRDefault="006945AB" w:rsidP="0012453E">
      <w:pPr>
        <w:tabs>
          <w:tab w:val="left" w:pos="-540"/>
        </w:tabs>
        <w:spacing w:line="276" w:lineRule="auto"/>
        <w:contextualSpacing/>
        <w:jc w:val="both"/>
        <w:rPr>
          <w:b/>
        </w:rPr>
      </w:pPr>
      <w:r>
        <w:rPr>
          <w:b/>
        </w:rPr>
        <w:t xml:space="preserve">     </w:t>
      </w:r>
      <w:r w:rsidR="008A1A30">
        <w:rPr>
          <w:b/>
        </w:rPr>
        <w:t xml:space="preserve">5.6. </w:t>
      </w:r>
      <w:r w:rsidR="00A416C1" w:rsidRPr="00A416C1">
        <w:rPr>
          <w:b/>
        </w:rPr>
        <w:t>Karjeros planavimo v</w:t>
      </w:r>
      <w:r w:rsidR="005E1849">
        <w:rPr>
          <w:b/>
        </w:rPr>
        <w:t>eikla</w:t>
      </w:r>
      <w:r w:rsidR="004B2EC7">
        <w:rPr>
          <w:b/>
        </w:rPr>
        <w:t>.</w:t>
      </w:r>
    </w:p>
    <w:p w:rsidR="00FB6921" w:rsidRPr="0012453E" w:rsidRDefault="00FB6921" w:rsidP="0012453E">
      <w:pPr>
        <w:tabs>
          <w:tab w:val="left" w:pos="-540"/>
        </w:tabs>
        <w:spacing w:line="276" w:lineRule="auto"/>
        <w:contextualSpacing/>
        <w:jc w:val="both"/>
      </w:pPr>
      <w:r w:rsidRPr="00FB6921">
        <w:t>Karjeros planavimo veiklas gim</w:t>
      </w:r>
      <w:r>
        <w:t>nazijoje organizuoja</w:t>
      </w:r>
      <w:r w:rsidR="0017192B">
        <w:t xml:space="preserve"> atsakingas</w:t>
      </w:r>
      <w:r>
        <w:t xml:space="preserve"> </w:t>
      </w:r>
      <w:r w:rsidRPr="00FB6921">
        <w:t>karjeros specialistas bei klasių vadovai.</w:t>
      </w:r>
      <w:r>
        <w:t xml:space="preserve"> Per 2017 metus:</w:t>
      </w:r>
    </w:p>
    <w:p w:rsidR="0012453E" w:rsidRDefault="00FB6921" w:rsidP="0012453E">
      <w:pPr>
        <w:numPr>
          <w:ilvl w:val="0"/>
          <w:numId w:val="31"/>
        </w:numPr>
        <w:jc w:val="both"/>
        <w:rPr>
          <w:rFonts w:eastAsia="Calibri"/>
        </w:rPr>
      </w:pPr>
      <w:r>
        <w:rPr>
          <w:rFonts w:eastAsia="Calibri"/>
        </w:rPr>
        <w:t>s</w:t>
      </w:r>
      <w:r w:rsidR="0012453E">
        <w:rPr>
          <w:rFonts w:eastAsia="Calibri"/>
        </w:rPr>
        <w:t>kaityti pranešimai</w:t>
      </w:r>
      <w:r w:rsidR="0012453E" w:rsidRPr="0012453E">
        <w:rPr>
          <w:rFonts w:eastAsia="Calibri"/>
        </w:rPr>
        <w:t xml:space="preserve"> visuotiniame I-IV klasių mokinių tėvų susirinkime „Mano vaikas renk</w:t>
      </w:r>
      <w:r w:rsidR="0012453E">
        <w:rPr>
          <w:rFonts w:eastAsia="Calibri"/>
        </w:rPr>
        <w:t>asi karjeros kelią“ bei</w:t>
      </w:r>
      <w:r w:rsidR="0012453E" w:rsidRPr="0012453E">
        <w:rPr>
          <w:rFonts w:eastAsia="Calibri"/>
        </w:rPr>
        <w:t xml:space="preserve"> IV gimnazinės klasės tėvų susirinkime „2017</w:t>
      </w:r>
      <w:r w:rsidR="0012453E">
        <w:rPr>
          <w:rFonts w:eastAsia="Calibri"/>
        </w:rPr>
        <w:t xml:space="preserve"> studijų galimybės“</w:t>
      </w:r>
      <w:r>
        <w:rPr>
          <w:rFonts w:eastAsia="Calibri"/>
        </w:rPr>
        <w:t>;</w:t>
      </w:r>
    </w:p>
    <w:p w:rsidR="0012453E" w:rsidRPr="0012453E" w:rsidRDefault="0012453E" w:rsidP="0012453E">
      <w:pPr>
        <w:numPr>
          <w:ilvl w:val="0"/>
          <w:numId w:val="31"/>
        </w:numPr>
        <w:jc w:val="both"/>
        <w:rPr>
          <w:rFonts w:eastAsia="Calibri"/>
        </w:rPr>
      </w:pPr>
      <w:r>
        <w:rPr>
          <w:rFonts w:eastAsia="Calibri"/>
        </w:rPr>
        <w:t xml:space="preserve">IIa ir IIb klasėse organizuoti susirinkimai tema </w:t>
      </w:r>
      <w:r w:rsidRPr="0012453E">
        <w:rPr>
          <w:rFonts w:eastAsia="Calibri"/>
        </w:rPr>
        <w:t>„Kaip pasiruošt</w:t>
      </w:r>
      <w:r w:rsidR="00FB6921">
        <w:rPr>
          <w:rFonts w:eastAsia="Calibri"/>
        </w:rPr>
        <w:t>i viduriniam ugdymui“;</w:t>
      </w:r>
    </w:p>
    <w:p w:rsidR="0012453E" w:rsidRPr="0012453E" w:rsidRDefault="00FB6921" w:rsidP="0012453E">
      <w:pPr>
        <w:numPr>
          <w:ilvl w:val="0"/>
          <w:numId w:val="26"/>
        </w:numPr>
        <w:contextualSpacing/>
        <w:jc w:val="both"/>
        <w:rPr>
          <w:rFonts w:eastAsia="Calibri"/>
        </w:rPr>
      </w:pPr>
      <w:r>
        <w:rPr>
          <w:rFonts w:eastAsia="Calibri"/>
        </w:rPr>
        <w:t>o</w:t>
      </w:r>
      <w:r w:rsidR="0012453E" w:rsidRPr="0012453E">
        <w:rPr>
          <w:rFonts w:eastAsia="Calibri"/>
        </w:rPr>
        <w:t>rganizuotas II-IV klasių mokinių susitikimas su Alytaus profesi</w:t>
      </w:r>
      <w:r w:rsidR="0012453E">
        <w:rPr>
          <w:rFonts w:eastAsia="Calibri"/>
        </w:rPr>
        <w:t xml:space="preserve">nio rengimo centro atstovais, </w:t>
      </w:r>
      <w:r w:rsidR="0012453E" w:rsidRPr="0012453E">
        <w:rPr>
          <w:rFonts w:eastAsia="Calibri"/>
        </w:rPr>
        <w:t xml:space="preserve"> II a ir IIb klasių mokinių susitikimas su Aukštadvari</w:t>
      </w:r>
      <w:r>
        <w:rPr>
          <w:rFonts w:eastAsia="Calibri"/>
        </w:rPr>
        <w:t>o profesinės mokyklos atstovais;</w:t>
      </w:r>
      <w:r w:rsidR="0012453E" w:rsidRPr="0012453E">
        <w:rPr>
          <w:rFonts w:eastAsia="Calibri"/>
        </w:rPr>
        <w:t xml:space="preserve"> </w:t>
      </w:r>
    </w:p>
    <w:p w:rsidR="0012453E" w:rsidRPr="0012453E" w:rsidRDefault="00FB6921" w:rsidP="0012453E">
      <w:pPr>
        <w:numPr>
          <w:ilvl w:val="0"/>
          <w:numId w:val="26"/>
        </w:numPr>
        <w:contextualSpacing/>
        <w:jc w:val="both"/>
        <w:rPr>
          <w:rFonts w:eastAsia="Calibri"/>
        </w:rPr>
      </w:pPr>
      <w:r>
        <w:rPr>
          <w:rFonts w:eastAsia="Calibri"/>
        </w:rPr>
        <w:t>d</w:t>
      </w:r>
      <w:r w:rsidR="0012453E">
        <w:rPr>
          <w:rFonts w:eastAsia="Calibri"/>
        </w:rPr>
        <w:t>alyvauta</w:t>
      </w:r>
      <w:r w:rsidR="0012453E" w:rsidRPr="0012453E">
        <w:rPr>
          <w:rFonts w:eastAsia="Calibri"/>
        </w:rPr>
        <w:t xml:space="preserve"> </w:t>
      </w:r>
      <w:r w:rsidR="0012453E">
        <w:rPr>
          <w:bCs/>
          <w:color w:val="000000"/>
        </w:rPr>
        <w:t>tarptautinėje</w:t>
      </w:r>
      <w:r w:rsidR="0012453E" w:rsidRPr="0012453E">
        <w:rPr>
          <w:bCs/>
          <w:color w:val="000000"/>
        </w:rPr>
        <w:t xml:space="preserve">  mokymosi, ži</w:t>
      </w:r>
      <w:r w:rsidR="0012453E">
        <w:rPr>
          <w:bCs/>
          <w:color w:val="000000"/>
        </w:rPr>
        <w:t>nių ir karjeros planavimo parodoje</w:t>
      </w:r>
      <w:r w:rsidR="0012453E" w:rsidRPr="0012453E">
        <w:rPr>
          <w:bCs/>
          <w:color w:val="000000"/>
        </w:rPr>
        <w:t> STUDIJOS 2017.</w:t>
      </w:r>
    </w:p>
    <w:p w:rsidR="0012453E" w:rsidRDefault="00FB6921" w:rsidP="0012453E">
      <w:pPr>
        <w:numPr>
          <w:ilvl w:val="0"/>
          <w:numId w:val="26"/>
        </w:numPr>
        <w:contextualSpacing/>
      </w:pPr>
      <w:r>
        <w:t>d</w:t>
      </w:r>
      <w:r w:rsidR="0012453E">
        <w:t>alyvauta</w:t>
      </w:r>
      <w:r w:rsidR="0012453E" w:rsidRPr="0012453E">
        <w:t xml:space="preserve"> karjeros dienoje Tra</w:t>
      </w:r>
      <w:r w:rsidR="0012453E">
        <w:t>kų Vytauto Didžiojo gimnazijoje</w:t>
      </w:r>
      <w:r>
        <w:t>;</w:t>
      </w:r>
    </w:p>
    <w:p w:rsidR="0012453E" w:rsidRPr="0012453E" w:rsidRDefault="00FB6921" w:rsidP="0012453E">
      <w:pPr>
        <w:numPr>
          <w:ilvl w:val="0"/>
          <w:numId w:val="26"/>
        </w:numPr>
        <w:contextualSpacing/>
      </w:pPr>
      <w:r>
        <w:t>d</w:t>
      </w:r>
      <w:r w:rsidR="0012453E" w:rsidRPr="0012453E">
        <w:t>alyvauta nacionalinės  verslumo dienos „Profadienis Junior“ pu</w:t>
      </w:r>
      <w:r>
        <w:t>sfinalyje;</w:t>
      </w:r>
    </w:p>
    <w:p w:rsidR="0012453E" w:rsidRDefault="00FB6921" w:rsidP="0012453E">
      <w:pPr>
        <w:numPr>
          <w:ilvl w:val="0"/>
          <w:numId w:val="26"/>
        </w:numPr>
        <w:contextualSpacing/>
      </w:pPr>
      <w:r>
        <w:t>g</w:t>
      </w:r>
      <w:r w:rsidR="0012453E" w:rsidRPr="0012453E">
        <w:t>imnazijos mokiniai dalyvavo visuotinėje atvirų durų dienoje tėvų darbovietėse „</w:t>
      </w:r>
      <w:r w:rsidR="00251C09">
        <w:t>Šok į tėvų klumpes“</w:t>
      </w:r>
      <w:r>
        <w:t>;</w:t>
      </w:r>
    </w:p>
    <w:p w:rsidR="00251C09" w:rsidRPr="0012453E" w:rsidRDefault="00FB6921" w:rsidP="00251C09">
      <w:pPr>
        <w:numPr>
          <w:ilvl w:val="0"/>
          <w:numId w:val="26"/>
        </w:numPr>
        <w:contextualSpacing/>
        <w:jc w:val="both"/>
      </w:pPr>
      <w:r>
        <w:t>k</w:t>
      </w:r>
      <w:r w:rsidR="00251C09">
        <w:t>lasių valandėlių metu nuolat vysta mokinių motyvavimas ir supažindinimas su tolimesnio ugdymosi ir/ar studijų galimybėmis</w:t>
      </w:r>
      <w:r>
        <w:t>, bendraujama ir bendradarbiaujama</w:t>
      </w:r>
      <w:r w:rsidR="00251C09">
        <w:t xml:space="preserve"> su mokinių tėvais.</w:t>
      </w:r>
    </w:p>
    <w:p w:rsidR="00FB5EA8" w:rsidRDefault="00FB5EA8" w:rsidP="00251C09">
      <w:pPr>
        <w:jc w:val="both"/>
        <w:rPr>
          <w:b/>
        </w:rPr>
      </w:pPr>
    </w:p>
    <w:p w:rsidR="00FB5EA8" w:rsidRDefault="008A1A30" w:rsidP="00251C09">
      <w:pPr>
        <w:jc w:val="both"/>
        <w:rPr>
          <w:b/>
        </w:rPr>
      </w:pPr>
      <w:r>
        <w:rPr>
          <w:b/>
        </w:rPr>
        <w:t xml:space="preserve">     5.7</w:t>
      </w:r>
      <w:r w:rsidR="00FB5EA8">
        <w:rPr>
          <w:b/>
        </w:rPr>
        <w:t>. 2017 m.</w:t>
      </w:r>
      <w:r w:rsidR="00586AB1">
        <w:rPr>
          <w:b/>
        </w:rPr>
        <w:t xml:space="preserve"> </w:t>
      </w:r>
      <w:r w:rsidR="009A66E2">
        <w:rPr>
          <w:b/>
        </w:rPr>
        <w:t xml:space="preserve">gimnazijos mokinių </w:t>
      </w:r>
      <w:r w:rsidR="00FB5EA8">
        <w:rPr>
          <w:b/>
        </w:rPr>
        <w:t>l</w:t>
      </w:r>
      <w:r w:rsidR="00004958">
        <w:rPr>
          <w:b/>
        </w:rPr>
        <w:t>aimėjimai olimpiadose, konkursuose, varžybose</w:t>
      </w:r>
      <w:r w:rsidR="00FB5EA8">
        <w:rPr>
          <w:b/>
        </w:rPr>
        <w:t xml:space="preserve"> (I-III vieta)</w:t>
      </w:r>
      <w:r w:rsidR="00004958">
        <w:rPr>
          <w:b/>
        </w:rPr>
        <w:t>:</w:t>
      </w:r>
    </w:p>
    <w:p w:rsidR="00FB5EA8" w:rsidRPr="00FB5EA8" w:rsidRDefault="00FB5EA8" w:rsidP="00FB5EA8">
      <w:pPr>
        <w:rPr>
          <w:b/>
        </w:rPr>
      </w:pPr>
      <w:r>
        <w:rPr>
          <w:b/>
          <w:bCs/>
          <w:color w:val="000000"/>
          <w:sz w:val="27"/>
          <w:szCs w:val="27"/>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721"/>
        <w:gridCol w:w="3161"/>
        <w:gridCol w:w="2838"/>
      </w:tblGrid>
      <w:tr w:rsidR="00FB5EA8" w:rsidRPr="00FB5EA8" w:rsidTr="00F10464">
        <w:tc>
          <w:tcPr>
            <w:tcW w:w="37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EA8" w:rsidRPr="00FB5EA8" w:rsidRDefault="00FB5EA8">
            <w:pPr>
              <w:jc w:val="center"/>
              <w:rPr>
                <w:color w:val="000000"/>
              </w:rPr>
            </w:pPr>
            <w:r w:rsidRPr="00FB5EA8">
              <w:rPr>
                <w:bCs/>
                <w:color w:val="000000"/>
              </w:rPr>
              <w:t>Miesto/rajono</w:t>
            </w:r>
          </w:p>
        </w:tc>
        <w:tc>
          <w:tcPr>
            <w:tcW w:w="3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5EA8" w:rsidRPr="00FB5EA8" w:rsidRDefault="00FB5EA8">
            <w:pPr>
              <w:jc w:val="center"/>
              <w:rPr>
                <w:color w:val="000000"/>
              </w:rPr>
            </w:pPr>
            <w:r w:rsidRPr="00FB5EA8">
              <w:rPr>
                <w:bCs/>
                <w:color w:val="000000"/>
              </w:rPr>
              <w:t>Respublikoje</w:t>
            </w:r>
          </w:p>
        </w:tc>
        <w:tc>
          <w:tcPr>
            <w:tcW w:w="28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5EA8" w:rsidRPr="00FB5EA8" w:rsidRDefault="00FB5EA8">
            <w:pPr>
              <w:jc w:val="center"/>
              <w:rPr>
                <w:color w:val="000000"/>
              </w:rPr>
            </w:pPr>
            <w:r w:rsidRPr="00FB5EA8">
              <w:rPr>
                <w:bCs/>
                <w:color w:val="000000"/>
              </w:rPr>
              <w:t>Tarptautiniai</w:t>
            </w:r>
          </w:p>
        </w:tc>
      </w:tr>
      <w:tr w:rsidR="00FB5EA8" w:rsidRPr="00FB5EA8" w:rsidTr="00F10464">
        <w:trPr>
          <w:trHeight w:val="663"/>
        </w:trPr>
        <w:tc>
          <w:tcPr>
            <w:tcW w:w="3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B5EA8" w:rsidRPr="00FB5EA8" w:rsidRDefault="00EC65B0">
            <w:pPr>
              <w:jc w:val="center"/>
              <w:rPr>
                <w:color w:val="000000"/>
              </w:rPr>
            </w:pPr>
            <w:r>
              <w:rPr>
                <w:color w:val="000000"/>
              </w:rPr>
              <w:t>54</w:t>
            </w:r>
          </w:p>
        </w:tc>
        <w:tc>
          <w:tcPr>
            <w:tcW w:w="3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5EA8" w:rsidRPr="00FB5EA8" w:rsidRDefault="00EC65B0">
            <w:pPr>
              <w:jc w:val="center"/>
              <w:rPr>
                <w:color w:val="000000"/>
              </w:rPr>
            </w:pPr>
            <w:r>
              <w:rPr>
                <w:color w:val="000000"/>
              </w:rPr>
              <w:t>14</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5EA8" w:rsidRPr="00FB5EA8" w:rsidRDefault="00EC65B0">
            <w:pPr>
              <w:jc w:val="center"/>
              <w:rPr>
                <w:color w:val="000000"/>
              </w:rPr>
            </w:pPr>
            <w:r>
              <w:rPr>
                <w:color w:val="000000"/>
              </w:rPr>
              <w:t>6</w:t>
            </w:r>
          </w:p>
        </w:tc>
      </w:tr>
    </w:tbl>
    <w:p w:rsidR="00FB6921" w:rsidRDefault="00FB6921" w:rsidP="0022367D">
      <w:pPr>
        <w:rPr>
          <w:b/>
        </w:rPr>
      </w:pPr>
    </w:p>
    <w:p w:rsidR="008A1A30" w:rsidRDefault="003E4262" w:rsidP="008A1A30">
      <w:pPr>
        <w:jc w:val="both"/>
        <w:rPr>
          <w:b/>
        </w:rPr>
      </w:pPr>
      <w:r>
        <w:rPr>
          <w:b/>
        </w:rPr>
        <w:t xml:space="preserve">      </w:t>
      </w:r>
      <w:r w:rsidR="008A1A30">
        <w:rPr>
          <w:b/>
        </w:rPr>
        <w:t>5.8. Neformalusis ugdymas</w:t>
      </w:r>
      <w:r w:rsidR="004B2EC7">
        <w:rPr>
          <w:b/>
        </w:rPr>
        <w:t>.</w:t>
      </w:r>
    </w:p>
    <w:p w:rsidR="008A1A30" w:rsidRDefault="008A1A30" w:rsidP="00A31E43">
      <w:pPr>
        <w:ind w:firstLine="1296"/>
        <w:jc w:val="both"/>
        <w:rPr>
          <w:rFonts w:eastAsia="Calibri"/>
          <w:lang w:eastAsia="en-US"/>
        </w:rPr>
      </w:pPr>
      <w:r w:rsidRPr="008A1A30">
        <w:t xml:space="preserve">Neformaliajam </w:t>
      </w:r>
      <w:r>
        <w:t xml:space="preserve">ugdymui skirtos 36 val., </w:t>
      </w:r>
      <w:r>
        <w:rPr>
          <w:rFonts w:eastAsia="Calibri"/>
          <w:lang w:eastAsia="en-US"/>
        </w:rPr>
        <w:t>v</w:t>
      </w:r>
      <w:r w:rsidRPr="008A1A30">
        <w:rPr>
          <w:rFonts w:eastAsia="Calibri"/>
          <w:lang w:eastAsia="en-US"/>
        </w:rPr>
        <w:t>eikia  neformaliojo švietimo būreliai (dalykiniai, meniniai, sporto, technologiniai ir kt.).</w:t>
      </w:r>
      <w:r>
        <w:rPr>
          <w:rFonts w:eastAsia="Calibri"/>
          <w:lang w:eastAsia="en-US"/>
        </w:rPr>
        <w:t xml:space="preserve"> </w:t>
      </w:r>
      <w:r w:rsidR="00A31E43">
        <w:rPr>
          <w:rFonts w:eastAsia="Calibri"/>
          <w:lang w:eastAsia="en-US"/>
        </w:rPr>
        <w:t>Gimnazijo</w:t>
      </w:r>
      <w:r>
        <w:rPr>
          <w:rFonts w:eastAsia="Calibri"/>
          <w:lang w:eastAsia="en-US"/>
        </w:rPr>
        <w:t>s</w:t>
      </w:r>
      <w:r w:rsidR="002E5681">
        <w:rPr>
          <w:rFonts w:eastAsia="Calibri"/>
          <w:lang w:eastAsia="en-US"/>
        </w:rPr>
        <w:t xml:space="preserve"> mokiniai turi galimybę lankyti neformaliojo švietimo užsiėmimus</w:t>
      </w:r>
      <w:r w:rsidR="00696EC0">
        <w:rPr>
          <w:rFonts w:eastAsia="Calibri"/>
          <w:lang w:eastAsia="en-US"/>
        </w:rPr>
        <w:t xml:space="preserve"> ir už mokyklos ribų</w:t>
      </w:r>
      <w:r>
        <w:rPr>
          <w:rFonts w:eastAsia="Calibri"/>
          <w:lang w:eastAsia="en-US"/>
        </w:rPr>
        <w:t xml:space="preserve">. </w:t>
      </w:r>
      <w:r w:rsidR="00A31E43">
        <w:rPr>
          <w:rFonts w:eastAsia="Calibri"/>
          <w:lang w:eastAsia="en-US"/>
        </w:rPr>
        <w:t>Gimnazijos mokiniai</w:t>
      </w:r>
      <w:r>
        <w:rPr>
          <w:rFonts w:eastAsia="Calibri"/>
          <w:lang w:eastAsia="en-US"/>
        </w:rPr>
        <w:t xml:space="preserve"> lank</w:t>
      </w:r>
      <w:r w:rsidR="00A31E43">
        <w:rPr>
          <w:rFonts w:eastAsia="Calibri"/>
          <w:lang w:eastAsia="en-US"/>
        </w:rPr>
        <w:t>o</w:t>
      </w:r>
      <w:r>
        <w:rPr>
          <w:rFonts w:eastAsia="Calibri"/>
          <w:lang w:eastAsia="en-US"/>
        </w:rPr>
        <w:t xml:space="preserve"> Rūdiškių muzikos mokyklą, </w:t>
      </w:r>
      <w:r w:rsidR="00A31E43">
        <w:rPr>
          <w:rFonts w:eastAsia="Calibri"/>
          <w:lang w:eastAsia="en-US"/>
        </w:rPr>
        <w:t>moko</w:t>
      </w:r>
      <w:r>
        <w:rPr>
          <w:rFonts w:eastAsia="Calibri"/>
          <w:lang w:eastAsia="en-US"/>
        </w:rPr>
        <w:t xml:space="preserve">si plaukti Trakų švietimo centro organizuojamuose užsiėmimuose vandens parke, </w:t>
      </w:r>
      <w:r w:rsidR="00A31E43">
        <w:rPr>
          <w:rFonts w:eastAsia="Calibri"/>
          <w:lang w:eastAsia="en-US"/>
        </w:rPr>
        <w:t>dalyvauja</w:t>
      </w:r>
      <w:r>
        <w:rPr>
          <w:rFonts w:eastAsia="Calibri"/>
          <w:lang w:eastAsia="en-US"/>
        </w:rPr>
        <w:t xml:space="preserve"> </w:t>
      </w:r>
      <w:r w:rsidR="00E94AEF" w:rsidRPr="00A31E43">
        <w:rPr>
          <w:rFonts w:eastAsia="Calibri"/>
          <w:lang w:eastAsia="en-US"/>
        </w:rPr>
        <w:t xml:space="preserve">Trakų </w:t>
      </w:r>
      <w:r w:rsidR="00A31E43" w:rsidRPr="00A31E43">
        <w:rPr>
          <w:rFonts w:eastAsia="Calibri"/>
          <w:lang w:eastAsia="en-US"/>
        </w:rPr>
        <w:t>krašto tradicinių amatų centro veiklose</w:t>
      </w:r>
      <w:r w:rsidR="009A66E2">
        <w:rPr>
          <w:rFonts w:eastAsia="Calibri"/>
          <w:lang w:eastAsia="en-US"/>
        </w:rPr>
        <w:t>, sportuoja</w:t>
      </w:r>
      <w:r w:rsidR="00E94AEF" w:rsidRPr="00A31E43">
        <w:rPr>
          <w:rFonts w:eastAsia="Calibri"/>
          <w:lang w:eastAsia="en-US"/>
        </w:rPr>
        <w:t>.</w:t>
      </w:r>
    </w:p>
    <w:p w:rsidR="00A31E43" w:rsidRPr="00A31E43" w:rsidRDefault="00A31E43" w:rsidP="00A31E43">
      <w:pPr>
        <w:ind w:firstLine="1296"/>
        <w:jc w:val="both"/>
        <w:rPr>
          <w:rFonts w:eastAsia="Calibri"/>
          <w:lang w:eastAsia="en-US"/>
        </w:rPr>
      </w:pPr>
    </w:p>
    <w:p w:rsidR="00A31E43" w:rsidRPr="004B2EC7" w:rsidRDefault="00A31E43" w:rsidP="004B2EC7">
      <w:pPr>
        <w:jc w:val="both"/>
        <w:rPr>
          <w:rFonts w:eastAsia="Calibri"/>
          <w:b/>
          <w:lang w:eastAsia="en-US"/>
        </w:rPr>
      </w:pPr>
      <w:r w:rsidRPr="004B2EC7">
        <w:rPr>
          <w:rFonts w:eastAsia="Calibri"/>
          <w:b/>
          <w:lang w:eastAsia="en-US"/>
        </w:rPr>
        <w:t>Neformaliojo ugdymo veikla gimnazijoje:</w:t>
      </w:r>
    </w:p>
    <w:p w:rsidR="00A31E43" w:rsidRPr="00A31E43" w:rsidRDefault="00A31E43" w:rsidP="00A31E43">
      <w:pPr>
        <w:rPr>
          <w:sz w:val="22"/>
          <w:szCs w:val="22"/>
        </w:rPr>
      </w:pPr>
    </w:p>
    <w:tbl>
      <w:tblPr>
        <w:tblW w:w="1147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225"/>
        <w:gridCol w:w="2188"/>
        <w:gridCol w:w="2553"/>
        <w:gridCol w:w="912"/>
        <w:gridCol w:w="1812"/>
      </w:tblGrid>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b/>
                <w:sz w:val="22"/>
                <w:szCs w:val="22"/>
              </w:rPr>
            </w:pPr>
            <w:r w:rsidRPr="00A31E43">
              <w:rPr>
                <w:b/>
                <w:sz w:val="22"/>
                <w:szCs w:val="22"/>
              </w:rPr>
              <w:t>Eil.</w:t>
            </w:r>
          </w:p>
          <w:p w:rsidR="00A31E43" w:rsidRPr="00A31E43" w:rsidRDefault="00A31E43" w:rsidP="00A31E43">
            <w:pPr>
              <w:jc w:val="center"/>
              <w:rPr>
                <w:b/>
                <w:sz w:val="22"/>
                <w:szCs w:val="22"/>
              </w:rPr>
            </w:pPr>
            <w:r w:rsidRPr="00A31E43">
              <w:rPr>
                <w:b/>
                <w:sz w:val="22"/>
                <w:szCs w:val="22"/>
              </w:rPr>
              <w:t>Nr.</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b/>
                <w:sz w:val="22"/>
                <w:szCs w:val="22"/>
              </w:rPr>
            </w:pPr>
            <w:r w:rsidRPr="00A31E43">
              <w:rPr>
                <w:b/>
                <w:sz w:val="22"/>
                <w:szCs w:val="22"/>
              </w:rPr>
              <w:t>Programos pavadinimas</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b/>
                <w:sz w:val="22"/>
                <w:szCs w:val="22"/>
              </w:rPr>
            </w:pPr>
            <w:r w:rsidRPr="00A31E43">
              <w:rPr>
                <w:b/>
                <w:sz w:val="22"/>
                <w:szCs w:val="22"/>
              </w:rPr>
              <w:t>Vadovo v., pavardė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b/>
                <w:sz w:val="22"/>
                <w:szCs w:val="22"/>
              </w:rPr>
            </w:pPr>
            <w:r w:rsidRPr="00A31E43">
              <w:rPr>
                <w:b/>
                <w:sz w:val="22"/>
                <w:szCs w:val="22"/>
              </w:rPr>
              <w:t xml:space="preserve">Mokinių tikslinė </w:t>
            </w:r>
          </w:p>
          <w:p w:rsidR="00A31E43" w:rsidRPr="00A31E43" w:rsidRDefault="00A31E43" w:rsidP="00A31E43">
            <w:pPr>
              <w:jc w:val="center"/>
              <w:rPr>
                <w:b/>
                <w:sz w:val="22"/>
                <w:szCs w:val="22"/>
              </w:rPr>
            </w:pPr>
            <w:r w:rsidRPr="00A31E43">
              <w:rPr>
                <w:b/>
                <w:sz w:val="22"/>
                <w:szCs w:val="22"/>
              </w:rPr>
              <w:t>grupė (klasė, skaičius)</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b/>
                <w:sz w:val="22"/>
                <w:szCs w:val="22"/>
              </w:rPr>
            </w:pPr>
            <w:r w:rsidRPr="00A31E43">
              <w:rPr>
                <w:b/>
                <w:sz w:val="22"/>
                <w:szCs w:val="22"/>
              </w:rPr>
              <w:t>Skirta val.</w:t>
            </w:r>
          </w:p>
          <w:p w:rsidR="00A31E43" w:rsidRPr="00A31E43" w:rsidRDefault="00A31E43" w:rsidP="00A31E43">
            <w:pPr>
              <w:jc w:val="center"/>
              <w:rPr>
                <w:b/>
                <w:sz w:val="22"/>
                <w:szCs w:val="22"/>
              </w:rPr>
            </w:pP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b/>
                <w:sz w:val="22"/>
                <w:szCs w:val="22"/>
              </w:rPr>
            </w:pPr>
            <w:r w:rsidRPr="00A31E43">
              <w:rPr>
                <w:b/>
                <w:sz w:val="22"/>
                <w:szCs w:val="22"/>
              </w:rPr>
              <w:t>Veiklos kryptis</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 xml:space="preserve">1. </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„Jaunieji turistai“</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V. Bakšienė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5, I,III gimn. kl.</w:t>
            </w:r>
          </w:p>
          <w:p w:rsidR="00A31E43" w:rsidRPr="00A31E43" w:rsidRDefault="00A31E43" w:rsidP="00A31E43">
            <w:pPr>
              <w:jc w:val="center"/>
              <w:rPr>
                <w:sz w:val="22"/>
                <w:szCs w:val="22"/>
              </w:rPr>
            </w:pPr>
            <w:r w:rsidRPr="00A31E43">
              <w:rPr>
                <w:sz w:val="22"/>
                <w:szCs w:val="22"/>
              </w:rPr>
              <w:t>(22)</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sportinė</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 xml:space="preserve">2. </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Anglų k.</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N. Mickevičienė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6-8 kl.</w:t>
            </w:r>
          </w:p>
          <w:p w:rsidR="00A31E43" w:rsidRPr="00A31E43" w:rsidRDefault="00A31E43" w:rsidP="00A31E43">
            <w:pPr>
              <w:jc w:val="center"/>
              <w:rPr>
                <w:sz w:val="22"/>
                <w:szCs w:val="22"/>
              </w:rPr>
            </w:pPr>
            <w:r w:rsidRPr="00A31E43">
              <w:rPr>
                <w:sz w:val="22"/>
                <w:szCs w:val="22"/>
              </w:rPr>
              <w:t>(15)</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kalbos</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3.</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,,Veiksmo penktadienis“</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Dž. Slavinskienė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 xml:space="preserve"> I-IV gimn.  kl.</w:t>
            </w:r>
          </w:p>
          <w:p w:rsidR="00A31E43" w:rsidRPr="00A31E43" w:rsidRDefault="00A31E43" w:rsidP="00A31E43">
            <w:pPr>
              <w:jc w:val="center"/>
              <w:rPr>
                <w:sz w:val="22"/>
                <w:szCs w:val="22"/>
              </w:rPr>
            </w:pPr>
            <w:r w:rsidRPr="00A31E43">
              <w:rPr>
                <w:sz w:val="22"/>
                <w:szCs w:val="22"/>
              </w:rPr>
              <w:t>(17)</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sportinė</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4.</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Tinklinis</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Dž. Slavinskienė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5-IV gimn. kl.</w:t>
            </w:r>
          </w:p>
          <w:p w:rsidR="00A31E43" w:rsidRPr="00A31E43" w:rsidRDefault="00A31E43" w:rsidP="00A31E43">
            <w:pPr>
              <w:jc w:val="center"/>
              <w:rPr>
                <w:sz w:val="22"/>
                <w:szCs w:val="22"/>
              </w:rPr>
            </w:pPr>
            <w:r w:rsidRPr="00A31E43">
              <w:rPr>
                <w:sz w:val="22"/>
                <w:szCs w:val="22"/>
              </w:rPr>
              <w:lastRenderedPageBreak/>
              <w:t>(30)</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lastRenderedPageBreak/>
              <w:t>2</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sportinė</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lastRenderedPageBreak/>
              <w:t>5.</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„Įdomioji chemija“</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V. Kasperavičiūtė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8, I-IV gimn. kl.</w:t>
            </w:r>
          </w:p>
          <w:p w:rsidR="00A31E43" w:rsidRPr="00A31E43" w:rsidRDefault="00A31E43" w:rsidP="00A31E43">
            <w:pPr>
              <w:jc w:val="center"/>
              <w:rPr>
                <w:sz w:val="22"/>
                <w:szCs w:val="22"/>
              </w:rPr>
            </w:pPr>
            <w:r w:rsidRPr="00A31E43">
              <w:rPr>
                <w:sz w:val="22"/>
                <w:szCs w:val="22"/>
              </w:rPr>
              <w:t>(12)</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tiriamoji</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6.</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„Tarp draugų“</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F. Grambienė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2a kl.</w:t>
            </w:r>
          </w:p>
          <w:p w:rsidR="00A31E43" w:rsidRPr="00A31E43" w:rsidRDefault="00A31E43" w:rsidP="00A31E43">
            <w:pPr>
              <w:jc w:val="center"/>
              <w:rPr>
                <w:sz w:val="22"/>
                <w:szCs w:val="22"/>
              </w:rPr>
            </w:pPr>
            <w:r w:rsidRPr="00A31E43">
              <w:rPr>
                <w:sz w:val="22"/>
                <w:szCs w:val="22"/>
              </w:rPr>
              <w:t>(16)</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socialinė</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7.</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„Dviračių vairuotojų mokymai“</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F. Grambienė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6a kl.</w:t>
            </w:r>
          </w:p>
          <w:p w:rsidR="00A31E43" w:rsidRPr="00A31E43" w:rsidRDefault="00A31E43" w:rsidP="00A31E43">
            <w:pPr>
              <w:jc w:val="center"/>
              <w:rPr>
                <w:sz w:val="22"/>
                <w:szCs w:val="22"/>
              </w:rPr>
            </w:pPr>
            <w:r w:rsidRPr="00A31E43">
              <w:rPr>
                <w:sz w:val="22"/>
                <w:szCs w:val="22"/>
              </w:rPr>
              <w:t>(15)</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žmogaus sauga</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8</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„Dviračių vairuotojų mokymai“</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E. Vilčevskaja</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6a kl.</w:t>
            </w:r>
          </w:p>
          <w:p w:rsidR="00A31E43" w:rsidRPr="00A31E43" w:rsidRDefault="00A31E43" w:rsidP="00A31E43">
            <w:pPr>
              <w:jc w:val="center"/>
              <w:rPr>
                <w:sz w:val="22"/>
                <w:szCs w:val="22"/>
              </w:rPr>
            </w:pPr>
            <w:r w:rsidRPr="00A31E43">
              <w:rPr>
                <w:sz w:val="22"/>
                <w:szCs w:val="22"/>
              </w:rPr>
              <w:t>(15)</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žmogaus sauga</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9.</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Rusų kalbos pradmenys</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E. Vilčevskaja</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IIc kl.</w:t>
            </w:r>
          </w:p>
          <w:p w:rsidR="00A31E43" w:rsidRPr="00A31E43" w:rsidRDefault="00A31E43" w:rsidP="00A31E43">
            <w:pPr>
              <w:jc w:val="center"/>
              <w:rPr>
                <w:sz w:val="22"/>
                <w:szCs w:val="22"/>
              </w:rPr>
            </w:pPr>
            <w:r w:rsidRPr="00A31E43">
              <w:rPr>
                <w:sz w:val="22"/>
                <w:szCs w:val="22"/>
              </w:rPr>
              <w:t>(11)</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dalikinė</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10.</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„Savam krašte ir tvoros žydi“</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S. Stanišauskienė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3ab kl.</w:t>
            </w:r>
          </w:p>
          <w:p w:rsidR="00A31E43" w:rsidRPr="00A31E43" w:rsidRDefault="00A31E43" w:rsidP="00A31E43">
            <w:pPr>
              <w:jc w:val="center"/>
              <w:rPr>
                <w:sz w:val="22"/>
                <w:szCs w:val="22"/>
              </w:rPr>
            </w:pPr>
            <w:r w:rsidRPr="00A31E43">
              <w:rPr>
                <w:sz w:val="22"/>
                <w:szCs w:val="22"/>
              </w:rPr>
              <w:t>(12)</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kūrybinė-pažintinė</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11.</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Futbolas 1-4 kl.</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A. Šarapajevas</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1-4 kl.</w:t>
            </w:r>
          </w:p>
          <w:p w:rsidR="00A31E43" w:rsidRPr="00A31E43" w:rsidRDefault="00A31E43" w:rsidP="00A31E43">
            <w:pPr>
              <w:jc w:val="center"/>
              <w:rPr>
                <w:sz w:val="22"/>
                <w:szCs w:val="22"/>
              </w:rPr>
            </w:pPr>
            <w:r w:rsidRPr="00A31E43">
              <w:rPr>
                <w:sz w:val="22"/>
                <w:szCs w:val="22"/>
              </w:rPr>
              <w:t>(25)</w:t>
            </w:r>
          </w:p>
        </w:tc>
        <w:tc>
          <w:tcPr>
            <w:tcW w:w="912" w:type="dxa"/>
            <w:tcBorders>
              <w:top w:val="single" w:sz="4" w:space="0" w:color="auto"/>
              <w:left w:val="single" w:sz="4" w:space="0" w:color="auto"/>
              <w:right w:val="single" w:sz="4" w:space="0" w:color="auto"/>
            </w:tcBorders>
            <w:shd w:val="clear" w:color="auto" w:fill="auto"/>
          </w:tcPr>
          <w:p w:rsidR="00A31E43" w:rsidRPr="00A31E43" w:rsidRDefault="00A31E43" w:rsidP="00A31E43">
            <w:pPr>
              <w:jc w:val="center"/>
              <w:rPr>
                <w:sz w:val="22"/>
                <w:szCs w:val="22"/>
              </w:rPr>
            </w:pPr>
            <w:r w:rsidRPr="00A31E43">
              <w:rPr>
                <w:sz w:val="22"/>
                <w:szCs w:val="22"/>
              </w:rPr>
              <w:t>2</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sportinė</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12.</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Futbolas 5-12 kl</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A. Šarapajevas</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5-8, I-IVgimn. kl.</w:t>
            </w:r>
          </w:p>
          <w:p w:rsidR="00A31E43" w:rsidRPr="00A31E43" w:rsidRDefault="00A31E43" w:rsidP="00A31E43">
            <w:pPr>
              <w:jc w:val="center"/>
              <w:rPr>
                <w:sz w:val="22"/>
                <w:szCs w:val="22"/>
              </w:rPr>
            </w:pPr>
            <w:r w:rsidRPr="00A31E43">
              <w:rPr>
                <w:sz w:val="22"/>
                <w:szCs w:val="22"/>
              </w:rPr>
              <w:t>(25)</w:t>
            </w:r>
          </w:p>
        </w:tc>
        <w:tc>
          <w:tcPr>
            <w:tcW w:w="912" w:type="dxa"/>
            <w:tcBorders>
              <w:left w:val="single" w:sz="4" w:space="0" w:color="auto"/>
              <w:right w:val="single" w:sz="4" w:space="0" w:color="auto"/>
            </w:tcBorders>
            <w:shd w:val="clear" w:color="auto" w:fill="auto"/>
          </w:tcPr>
          <w:p w:rsidR="00A31E43" w:rsidRPr="00A31E43" w:rsidRDefault="00A31E43" w:rsidP="00A31E43">
            <w:pPr>
              <w:jc w:val="center"/>
              <w:rPr>
                <w:sz w:val="22"/>
                <w:szCs w:val="22"/>
              </w:rPr>
            </w:pPr>
            <w:r w:rsidRPr="00A31E43">
              <w:rPr>
                <w:sz w:val="22"/>
                <w:szCs w:val="22"/>
              </w:rPr>
              <w:t>1,5</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sportinė</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13.</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Krepšinis 5-12 kl</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A. Šarapajevas</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8, I-IV gimn. kl.</w:t>
            </w:r>
          </w:p>
          <w:p w:rsidR="00A31E43" w:rsidRPr="00A31E43" w:rsidRDefault="00A31E43" w:rsidP="00A31E43">
            <w:pPr>
              <w:jc w:val="center"/>
              <w:rPr>
                <w:sz w:val="22"/>
                <w:szCs w:val="22"/>
              </w:rPr>
            </w:pPr>
            <w:r w:rsidRPr="00A31E43">
              <w:rPr>
                <w:sz w:val="22"/>
                <w:szCs w:val="22"/>
              </w:rPr>
              <w:t>(20)</w:t>
            </w:r>
          </w:p>
        </w:tc>
        <w:tc>
          <w:tcPr>
            <w:tcW w:w="912" w:type="dxa"/>
            <w:tcBorders>
              <w:left w:val="single" w:sz="4" w:space="0" w:color="auto"/>
              <w:bottom w:val="single" w:sz="4" w:space="0" w:color="auto"/>
              <w:right w:val="single" w:sz="4" w:space="0" w:color="auto"/>
            </w:tcBorders>
            <w:shd w:val="clear" w:color="auto" w:fill="auto"/>
          </w:tcPr>
          <w:p w:rsidR="00A31E43" w:rsidRPr="00A31E43" w:rsidRDefault="00A31E43" w:rsidP="00A31E43">
            <w:pPr>
              <w:jc w:val="center"/>
              <w:rPr>
                <w:sz w:val="22"/>
                <w:szCs w:val="22"/>
              </w:rPr>
            </w:pPr>
            <w:r w:rsidRPr="00A31E43">
              <w:rPr>
                <w:sz w:val="22"/>
                <w:szCs w:val="22"/>
              </w:rPr>
              <w:t>1,5</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sportinė</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14.</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„Floristika“</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L. Muknickienė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4-8,I-II gimn. kl.,</w:t>
            </w:r>
          </w:p>
          <w:p w:rsidR="00A31E43" w:rsidRPr="00A31E43" w:rsidRDefault="00A31E43" w:rsidP="00A31E43">
            <w:pPr>
              <w:jc w:val="center"/>
              <w:rPr>
                <w:sz w:val="22"/>
                <w:szCs w:val="22"/>
              </w:rPr>
            </w:pPr>
            <w:r w:rsidRPr="00A31E43">
              <w:rPr>
                <w:sz w:val="22"/>
                <w:szCs w:val="22"/>
              </w:rPr>
              <w:t>(7)</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kūrybinė</w:t>
            </w:r>
          </w:p>
        </w:tc>
      </w:tr>
      <w:tr w:rsidR="00A31E43" w:rsidRPr="00A31E43" w:rsidTr="00BD306F">
        <w:trPr>
          <w:trHeight w:val="209"/>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15.</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„Olweus programos kokybės užtikrinimo koordinavimas“</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D. Voronovič</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I-IVgimn. kl.</w:t>
            </w:r>
          </w:p>
          <w:p w:rsidR="00A31E43" w:rsidRPr="00A31E43" w:rsidRDefault="00A31E43" w:rsidP="00A31E43">
            <w:pPr>
              <w:jc w:val="center"/>
              <w:rPr>
                <w:sz w:val="22"/>
                <w:szCs w:val="22"/>
              </w:rPr>
            </w:pPr>
            <w:r w:rsidRPr="00A31E43">
              <w:rPr>
                <w:sz w:val="22"/>
                <w:szCs w:val="22"/>
              </w:rPr>
              <w:t>(7)</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socialinė</w:t>
            </w:r>
          </w:p>
        </w:tc>
      </w:tr>
      <w:tr w:rsidR="00A31E43" w:rsidRPr="00A31E43" w:rsidTr="00BD306F">
        <w:trPr>
          <w:trHeight w:val="392"/>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16.</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Etnografinis</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L. Masienė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6-8, I gimn. kl.</w:t>
            </w:r>
          </w:p>
          <w:p w:rsidR="00A31E43" w:rsidRPr="00A31E43" w:rsidRDefault="00A31E43" w:rsidP="00A31E43">
            <w:pPr>
              <w:jc w:val="center"/>
              <w:rPr>
                <w:sz w:val="22"/>
                <w:szCs w:val="22"/>
              </w:rPr>
            </w:pPr>
            <w:r w:rsidRPr="00A31E43">
              <w:rPr>
                <w:sz w:val="22"/>
                <w:szCs w:val="22"/>
              </w:rPr>
              <w:t>(13)</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etnografinė</w:t>
            </w:r>
          </w:p>
        </w:tc>
      </w:tr>
      <w:tr w:rsidR="00A31E43" w:rsidRPr="00A31E43" w:rsidTr="00BD306F">
        <w:trPr>
          <w:trHeight w:val="392"/>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17.</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Žurnalistų</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L. Masienė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5-8, I-IV gimn. kl.</w:t>
            </w:r>
          </w:p>
          <w:p w:rsidR="00A31E43" w:rsidRPr="00A31E43" w:rsidRDefault="00A31E43" w:rsidP="00A31E43">
            <w:pPr>
              <w:jc w:val="center"/>
              <w:rPr>
                <w:sz w:val="22"/>
                <w:szCs w:val="22"/>
              </w:rPr>
            </w:pPr>
            <w:r w:rsidRPr="00A31E43">
              <w:rPr>
                <w:sz w:val="22"/>
                <w:szCs w:val="22"/>
              </w:rPr>
              <w:t>(11)</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pilietinė,</w:t>
            </w:r>
          </w:p>
          <w:p w:rsidR="00A31E43" w:rsidRPr="00A31E43" w:rsidRDefault="00A31E43" w:rsidP="00A31E43">
            <w:pPr>
              <w:jc w:val="center"/>
              <w:rPr>
                <w:sz w:val="22"/>
                <w:szCs w:val="22"/>
              </w:rPr>
            </w:pPr>
            <w:r w:rsidRPr="00A31E43">
              <w:rPr>
                <w:sz w:val="22"/>
                <w:szCs w:val="22"/>
              </w:rPr>
              <w:t>kūrybinė</w:t>
            </w:r>
          </w:p>
        </w:tc>
      </w:tr>
      <w:tr w:rsidR="00A31E43" w:rsidRPr="00A31E43" w:rsidTr="00BD306F">
        <w:trPr>
          <w:trHeight w:val="392"/>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18.</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Ansamblis „Muza“</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V. Sašenko</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1-5  kl.</w:t>
            </w:r>
          </w:p>
          <w:p w:rsidR="00A31E43" w:rsidRPr="00A31E43" w:rsidRDefault="00A31E43" w:rsidP="00A31E43">
            <w:pPr>
              <w:jc w:val="center"/>
              <w:rPr>
                <w:sz w:val="22"/>
                <w:szCs w:val="22"/>
              </w:rPr>
            </w:pPr>
            <w:r w:rsidRPr="00A31E43">
              <w:rPr>
                <w:sz w:val="22"/>
                <w:szCs w:val="22"/>
              </w:rPr>
              <w:t>(13)</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meninė</w:t>
            </w:r>
          </w:p>
        </w:tc>
      </w:tr>
      <w:tr w:rsidR="00A31E43" w:rsidRPr="00A31E43" w:rsidTr="00BD306F">
        <w:trPr>
          <w:trHeight w:val="481"/>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19.</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Stalo teatras</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J. Dulskienė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4a kl.</w:t>
            </w:r>
          </w:p>
          <w:p w:rsidR="00A31E43" w:rsidRPr="00A31E43" w:rsidRDefault="00A31E43" w:rsidP="00A31E43">
            <w:pPr>
              <w:jc w:val="center"/>
              <w:rPr>
                <w:sz w:val="22"/>
                <w:szCs w:val="22"/>
              </w:rPr>
            </w:pPr>
            <w:r w:rsidRPr="00A31E43">
              <w:rPr>
                <w:sz w:val="22"/>
                <w:szCs w:val="22"/>
              </w:rPr>
              <w:t>(11)</w:t>
            </w:r>
          </w:p>
        </w:tc>
        <w:tc>
          <w:tcPr>
            <w:tcW w:w="912" w:type="dxa"/>
            <w:tcBorders>
              <w:left w:val="single" w:sz="4" w:space="0" w:color="auto"/>
              <w:right w:val="single" w:sz="4" w:space="0" w:color="auto"/>
            </w:tcBorders>
            <w:shd w:val="clear" w:color="auto" w:fill="auto"/>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kalbinė</w:t>
            </w:r>
          </w:p>
        </w:tc>
      </w:tr>
      <w:tr w:rsidR="00A31E43" w:rsidRPr="00A31E43" w:rsidTr="00BD306F">
        <w:trPr>
          <w:trHeight w:val="392"/>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20.</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Gyvename drauge</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D. Garbštienė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2b kl.</w:t>
            </w:r>
          </w:p>
          <w:p w:rsidR="00A31E43" w:rsidRPr="00A31E43" w:rsidRDefault="00A31E43" w:rsidP="00A31E43">
            <w:pPr>
              <w:jc w:val="center"/>
              <w:rPr>
                <w:sz w:val="22"/>
                <w:szCs w:val="22"/>
              </w:rPr>
            </w:pPr>
            <w:r w:rsidRPr="00A31E43">
              <w:rPr>
                <w:sz w:val="22"/>
                <w:szCs w:val="22"/>
              </w:rPr>
              <w:t>(18)</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socialinė</w:t>
            </w:r>
          </w:p>
        </w:tc>
      </w:tr>
      <w:tr w:rsidR="00A31E43" w:rsidRPr="00A31E43" w:rsidTr="00BD306F">
        <w:trPr>
          <w:trHeight w:val="547"/>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21.</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„Mes-veiklūs“</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E. Červiak</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6-8, I-II kl.</w:t>
            </w:r>
          </w:p>
          <w:p w:rsidR="00A31E43" w:rsidRPr="00A31E43" w:rsidRDefault="00A31E43" w:rsidP="00A31E43">
            <w:pPr>
              <w:jc w:val="center"/>
              <w:rPr>
                <w:sz w:val="22"/>
                <w:szCs w:val="22"/>
              </w:rPr>
            </w:pPr>
            <w:r w:rsidRPr="00A31E43">
              <w:rPr>
                <w:sz w:val="22"/>
                <w:szCs w:val="22"/>
              </w:rPr>
              <w:t>(10)</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pilietiškumo ugdymo istorija</w:t>
            </w:r>
          </w:p>
        </w:tc>
      </w:tr>
      <w:tr w:rsidR="00A31E43" w:rsidRPr="00A31E43" w:rsidTr="00BD306F">
        <w:trPr>
          <w:trHeight w:val="392"/>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22.</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„Šokim trypkim“</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V. Klimaikienė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2-4 kl.</w:t>
            </w:r>
          </w:p>
          <w:p w:rsidR="00A31E43" w:rsidRPr="00A31E43" w:rsidRDefault="00A31E43" w:rsidP="00A31E43">
            <w:pPr>
              <w:jc w:val="center"/>
              <w:rPr>
                <w:sz w:val="22"/>
                <w:szCs w:val="22"/>
              </w:rPr>
            </w:pPr>
            <w:r w:rsidRPr="00A31E43">
              <w:rPr>
                <w:sz w:val="22"/>
                <w:szCs w:val="22"/>
              </w:rPr>
              <w:t>(16)</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meninė</w:t>
            </w:r>
          </w:p>
        </w:tc>
      </w:tr>
      <w:tr w:rsidR="00A31E43" w:rsidRPr="00A31E43" w:rsidTr="00BD306F">
        <w:trPr>
          <w:trHeight w:val="414"/>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23.</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„Plastikos kalba“</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A. Masys</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1-4, 5-8, I-III kl.</w:t>
            </w:r>
          </w:p>
          <w:p w:rsidR="00A31E43" w:rsidRPr="00A31E43" w:rsidRDefault="00A31E43" w:rsidP="00A31E43">
            <w:pPr>
              <w:jc w:val="center"/>
              <w:rPr>
                <w:sz w:val="22"/>
                <w:szCs w:val="22"/>
              </w:rPr>
            </w:pPr>
            <w:r w:rsidRPr="00A31E43">
              <w:rPr>
                <w:sz w:val="22"/>
                <w:szCs w:val="22"/>
              </w:rPr>
              <w:t>(12)</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meninė</w:t>
            </w:r>
          </w:p>
        </w:tc>
      </w:tr>
      <w:tr w:rsidR="00A31E43" w:rsidRPr="00A31E43" w:rsidTr="00BD306F">
        <w:trPr>
          <w:trHeight w:val="392"/>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24.</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„Gyvenu sveikai“</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L. Sinkevičienė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4 kl.</w:t>
            </w:r>
          </w:p>
          <w:p w:rsidR="00A31E43" w:rsidRPr="00A31E43" w:rsidRDefault="00A31E43" w:rsidP="00A31E43">
            <w:pPr>
              <w:jc w:val="center"/>
              <w:rPr>
                <w:sz w:val="22"/>
                <w:szCs w:val="22"/>
              </w:rPr>
            </w:pPr>
            <w:r w:rsidRPr="00A31E43">
              <w:rPr>
                <w:sz w:val="22"/>
                <w:szCs w:val="22"/>
              </w:rPr>
              <w:t>(15)</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sveikatos</w:t>
            </w:r>
          </w:p>
        </w:tc>
      </w:tr>
      <w:tr w:rsidR="00A31E43" w:rsidRPr="00A31E43" w:rsidTr="00BD306F">
        <w:trPr>
          <w:trHeight w:val="392"/>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25.</w:t>
            </w: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Teatro studija ,,Mozaika"</w:t>
            </w: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r w:rsidRPr="00A31E43">
              <w:rPr>
                <w:sz w:val="22"/>
                <w:szCs w:val="22"/>
              </w:rPr>
              <w:t>D. Petkelienė</w:t>
            </w: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 xml:space="preserve">1-4 kl. </w:t>
            </w:r>
          </w:p>
          <w:p w:rsidR="00A31E43" w:rsidRPr="00A31E43" w:rsidRDefault="00A31E43" w:rsidP="00A31E43">
            <w:pPr>
              <w:jc w:val="center"/>
              <w:rPr>
                <w:sz w:val="22"/>
                <w:szCs w:val="22"/>
              </w:rPr>
            </w:pPr>
            <w:r w:rsidRPr="00A31E43">
              <w:rPr>
                <w:sz w:val="22"/>
                <w:szCs w:val="22"/>
              </w:rPr>
              <w:t>(19)</w:t>
            </w:r>
          </w:p>
        </w:tc>
        <w:tc>
          <w:tcPr>
            <w:tcW w:w="912" w:type="dxa"/>
            <w:tcBorders>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1</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r w:rsidRPr="00A31E43">
              <w:rPr>
                <w:sz w:val="22"/>
                <w:szCs w:val="22"/>
              </w:rPr>
              <w:t>kūrybinė</w:t>
            </w:r>
          </w:p>
        </w:tc>
      </w:tr>
      <w:tr w:rsidR="00A31E43" w:rsidRPr="00A31E43" w:rsidTr="00BD306F">
        <w:trPr>
          <w:trHeight w:val="414"/>
        </w:trPr>
        <w:tc>
          <w:tcPr>
            <w:tcW w:w="786"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sz w:val="22"/>
                <w:szCs w:val="22"/>
              </w:rPr>
            </w:pPr>
          </w:p>
        </w:tc>
        <w:tc>
          <w:tcPr>
            <w:tcW w:w="3225"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p>
        </w:tc>
        <w:tc>
          <w:tcPr>
            <w:tcW w:w="2188"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b/>
                <w:sz w:val="22"/>
                <w:szCs w:val="22"/>
              </w:rPr>
            </w:pPr>
            <w:r w:rsidRPr="00A31E43">
              <w:rPr>
                <w:b/>
                <w:sz w:val="22"/>
                <w:szCs w:val="22"/>
              </w:rPr>
              <w:t>IŠ VISO:</w:t>
            </w:r>
          </w:p>
        </w:tc>
        <w:tc>
          <w:tcPr>
            <w:tcW w:w="9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jc w:val="center"/>
              <w:rPr>
                <w:b/>
                <w:sz w:val="22"/>
                <w:szCs w:val="22"/>
              </w:rPr>
            </w:pPr>
            <w:r w:rsidRPr="00A31E43">
              <w:rPr>
                <w:b/>
                <w:sz w:val="22"/>
                <w:szCs w:val="22"/>
              </w:rPr>
              <w:t>36</w:t>
            </w:r>
            <w:r>
              <w:rPr>
                <w:b/>
                <w:sz w:val="22"/>
                <w:szCs w:val="22"/>
              </w:rPr>
              <w:t xml:space="preserve"> val.</w:t>
            </w:r>
          </w:p>
        </w:tc>
        <w:tc>
          <w:tcPr>
            <w:tcW w:w="1812" w:type="dxa"/>
            <w:tcBorders>
              <w:top w:val="single" w:sz="4" w:space="0" w:color="auto"/>
              <w:left w:val="single" w:sz="4" w:space="0" w:color="auto"/>
              <w:bottom w:val="single" w:sz="4" w:space="0" w:color="auto"/>
              <w:right w:val="single" w:sz="4" w:space="0" w:color="auto"/>
            </w:tcBorders>
          </w:tcPr>
          <w:p w:rsidR="00A31E43" w:rsidRPr="00A31E43" w:rsidRDefault="00A31E43" w:rsidP="00A31E43">
            <w:pPr>
              <w:rPr>
                <w:sz w:val="22"/>
                <w:szCs w:val="22"/>
              </w:rPr>
            </w:pPr>
          </w:p>
        </w:tc>
      </w:tr>
    </w:tbl>
    <w:p w:rsidR="008A1A30" w:rsidRPr="00A31E43" w:rsidRDefault="008A1A30" w:rsidP="00A31E43">
      <w:pPr>
        <w:rPr>
          <w:b/>
          <w:sz w:val="22"/>
          <w:szCs w:val="22"/>
        </w:rPr>
      </w:pPr>
    </w:p>
    <w:p w:rsidR="006945AB" w:rsidRPr="006945AB" w:rsidRDefault="006945AB" w:rsidP="006945AB">
      <w:pPr>
        <w:rPr>
          <w:b/>
        </w:rPr>
      </w:pPr>
      <w:r>
        <w:rPr>
          <w:b/>
        </w:rPr>
        <w:t xml:space="preserve">5.9. </w:t>
      </w:r>
      <w:r w:rsidRPr="006945AB">
        <w:rPr>
          <w:b/>
        </w:rPr>
        <w:t>Kvalifikacijos kėlimas</w:t>
      </w:r>
      <w:r w:rsidR="009A66E2">
        <w:rPr>
          <w:b/>
        </w:rPr>
        <w:t>.</w:t>
      </w:r>
    </w:p>
    <w:p w:rsidR="006945AB" w:rsidRPr="006945AB" w:rsidRDefault="006945AB" w:rsidP="006945AB">
      <w:pPr>
        <w:jc w:val="both"/>
        <w:rPr>
          <w:b/>
        </w:rPr>
      </w:pPr>
    </w:p>
    <w:p w:rsidR="006945AB" w:rsidRPr="006945AB" w:rsidRDefault="006945AB" w:rsidP="006945AB">
      <w:pPr>
        <w:jc w:val="both"/>
      </w:pPr>
      <w:r w:rsidRPr="006945AB">
        <w:t xml:space="preserve">           Per 2017 m. kvalifikaciją kėlė 35 mokytojai ir 3 gimnazijos vadovai. Tai yra 100 proc. gimnazijoje pirmaeilėse pareigose dirbanč</w:t>
      </w:r>
      <w:r>
        <w:t>ių mokytojų. Mokymuose dalyvauta skirtingai: nuo 2</w:t>
      </w:r>
      <w:r w:rsidRPr="006945AB">
        <w:t xml:space="preserve"> val. iki 2</w:t>
      </w:r>
      <w:r>
        <w:t>5</w:t>
      </w:r>
      <w:r w:rsidRPr="006945AB">
        <w:t xml:space="preserve"> val. per metus. Visi mokytojai ir vadovai kvalifikaciją kėlė 252 dienas per metus, tai sudaro 6,46 dienos vienam mokytojui.</w:t>
      </w:r>
    </w:p>
    <w:p w:rsidR="006945AB" w:rsidRPr="006945AB" w:rsidRDefault="007A4E2F" w:rsidP="006945AB">
      <w:pPr>
        <w:jc w:val="both"/>
      </w:pPr>
      <w:r>
        <w:t xml:space="preserve">           2017 metais prioritetas skirtas kvalifikacijos kėlimo užsiėmimų organizavimui</w:t>
      </w:r>
      <w:r w:rsidR="006945AB" w:rsidRPr="006945AB">
        <w:t xml:space="preserve"> gimnazijoje</w:t>
      </w:r>
      <w:r>
        <w:t>, dėl šios priežasties mokymuose dalyvavo didesnis mokytojų skaičius, buvo išvengta važiavimo nepatogumų. Mokykloje vyko 3 seminarai</w:t>
      </w:r>
      <w:r w:rsidR="006945AB" w:rsidRPr="006945AB">
        <w:t xml:space="preserve">: „Kaip mokytojams efektyviai bendradarbiauti su tėvais </w:t>
      </w:r>
      <w:r w:rsidR="006945AB" w:rsidRPr="006945AB">
        <w:lastRenderedPageBreak/>
        <w:t>ir mokytojais“ (2017-06-21), „Skaitmeniniai produktai sėkmingai vaikų ateičiai“ (2017-04-11), „Išmaniųjų telefonų, planšetinių kompiuterių panaudojimas pamokose“ (2017-12-28).</w:t>
      </w:r>
    </w:p>
    <w:p w:rsidR="006945AB" w:rsidRPr="006945AB" w:rsidRDefault="006945AB" w:rsidP="006945AB">
      <w:pPr>
        <w:jc w:val="both"/>
      </w:pPr>
      <w:r w:rsidRPr="006945AB">
        <w:t xml:space="preserve">           Gimnazijos 13 mokytojų dalyvavo respublikiniame projekte „Tyrinėjimo menas: partnerystės kuriančioms mokykloms“ (2016 m. lapkritis – 2017 m. kovas). Projekto tikslas – atskleisti, tyrinėti ir ugdyti XXI a. gebėjimus  bendrojo ugdymo procese. Programa „Tyrinėjimo menas“ – „Kūrybinių partnerysčių“ programos patirtimi ir modeliu pagrįsta mokytojų ir įvairių sričių kūrėjų bendradarbiavimo programa, skirta mokinių XXI amžiaus gebėjimams ugdyti: tai kritinis mąstymas ir problemų sprendimas, kūrybiškumas, bendradarbiavimas, lyderystė ir iniciatyvumas. Tam pasitelkiamas kūrybiškas, tyrinėjimu, patyrimu ir jo refleksija, savarankiškumu pagrįstas mokymosi procesas, suteikiantis erdvę ieškoti, klausti ir abejoti, išbandyti ir kurti, bendradarbiaujant su kitais. Mokytojai vedė pamokas kartu su menininkais ieškodami įdomesnių ir įvairesnių mokymo(si) būdų bei formų.</w:t>
      </w:r>
    </w:p>
    <w:p w:rsidR="007A4E2F" w:rsidRDefault="006945AB" w:rsidP="006945AB">
      <w:pPr>
        <w:jc w:val="both"/>
      </w:pPr>
      <w:r w:rsidRPr="006945AB">
        <w:t xml:space="preserve">            11 mokytojų išklausė Specialiosios pedagogikos ir specialiosios psichologijos kursus (2017-11-29).</w:t>
      </w:r>
    </w:p>
    <w:p w:rsidR="007A4E2F" w:rsidRPr="006945AB" w:rsidRDefault="009A66E2" w:rsidP="006945AB">
      <w:pPr>
        <w:jc w:val="both"/>
      </w:pPr>
      <w:r>
        <w:t xml:space="preserve">           </w:t>
      </w:r>
      <w:r w:rsidR="007A4E2F">
        <w:t xml:space="preserve">Tobulintos įvairios profesinės bei vadybinės </w:t>
      </w:r>
      <w:r w:rsidR="00A072A3">
        <w:t>kompetencijos, žinios.</w:t>
      </w:r>
    </w:p>
    <w:p w:rsidR="008A1A30" w:rsidRDefault="008A1A30" w:rsidP="006945AB">
      <w:pPr>
        <w:jc w:val="both"/>
        <w:rPr>
          <w:b/>
        </w:rPr>
      </w:pPr>
    </w:p>
    <w:p w:rsidR="0022367D" w:rsidRDefault="003E4262" w:rsidP="0022367D">
      <w:pPr>
        <w:rPr>
          <w:b/>
        </w:rPr>
      </w:pPr>
      <w:r>
        <w:rPr>
          <w:b/>
        </w:rPr>
        <w:t xml:space="preserve"> </w:t>
      </w:r>
      <w:r w:rsidR="00F1469A">
        <w:rPr>
          <w:b/>
        </w:rPr>
        <w:t xml:space="preserve"> </w:t>
      </w:r>
      <w:r w:rsidR="006945AB">
        <w:rPr>
          <w:b/>
        </w:rPr>
        <w:t>5.10</w:t>
      </w:r>
      <w:r>
        <w:rPr>
          <w:b/>
        </w:rPr>
        <w:t xml:space="preserve">. </w:t>
      </w:r>
      <w:r w:rsidR="00FB6921">
        <w:rPr>
          <w:b/>
        </w:rPr>
        <w:t xml:space="preserve">Kiti </w:t>
      </w:r>
      <w:r w:rsidR="0022367D" w:rsidRPr="0022367D">
        <w:rPr>
          <w:b/>
        </w:rPr>
        <w:t>projektai</w:t>
      </w:r>
      <w:r w:rsidR="00C07179">
        <w:rPr>
          <w:b/>
        </w:rPr>
        <w:t xml:space="preserve">, reikšmingi </w:t>
      </w:r>
      <w:r w:rsidR="00440637">
        <w:rPr>
          <w:b/>
        </w:rPr>
        <w:t xml:space="preserve">gimnazijos </w:t>
      </w:r>
      <w:r w:rsidR="00C07179">
        <w:rPr>
          <w:b/>
        </w:rPr>
        <w:t>bendruomenei</w:t>
      </w:r>
      <w:r w:rsidR="009A66E2">
        <w:rPr>
          <w:b/>
        </w:rPr>
        <w:t>.</w:t>
      </w:r>
    </w:p>
    <w:p w:rsidR="00FB6921" w:rsidRPr="002D2CF2" w:rsidRDefault="00FB6921" w:rsidP="00FB6921">
      <w:pPr>
        <w:numPr>
          <w:ilvl w:val="0"/>
          <w:numId w:val="32"/>
        </w:numPr>
        <w:spacing w:line="276" w:lineRule="auto"/>
        <w:jc w:val="both"/>
        <w:rPr>
          <w:lang w:eastAsia="en-GB"/>
        </w:rPr>
      </w:pPr>
      <w:r>
        <w:rPr>
          <w:lang w:eastAsia="en-GB"/>
        </w:rPr>
        <w:t xml:space="preserve">Vykdomas smurto ir patyčių prevencinės veiklos projektas OPKUS (OLWEUS kokybės užtikrinimo sistema), kuriame dalyvauja visa gimnazijos bendruomenė. </w:t>
      </w:r>
    </w:p>
    <w:p w:rsidR="00FB6921" w:rsidRPr="00FB6921" w:rsidRDefault="00FB6921" w:rsidP="00FB6921">
      <w:pPr>
        <w:numPr>
          <w:ilvl w:val="0"/>
          <w:numId w:val="32"/>
        </w:numPr>
        <w:jc w:val="both"/>
      </w:pPr>
      <w:r>
        <w:rPr>
          <w:rFonts w:eastAsia="Calibri"/>
          <w:lang w:eastAsia="en-US"/>
        </w:rPr>
        <w:t>Tęsiama</w:t>
      </w:r>
      <w:r w:rsidRPr="009364FA">
        <w:rPr>
          <w:rFonts w:eastAsia="Calibri"/>
          <w:lang w:eastAsia="en-US"/>
        </w:rPr>
        <w:t xml:space="preserve"> tarptautinė asmeninį tobulėjimą ir socialinę atsa</w:t>
      </w:r>
      <w:r>
        <w:rPr>
          <w:rFonts w:eastAsia="Calibri"/>
          <w:lang w:eastAsia="en-US"/>
        </w:rPr>
        <w:t>komybę skatinanti programa DofE (dalyvauja   6  mokiniai).</w:t>
      </w:r>
    </w:p>
    <w:p w:rsidR="00FB6921" w:rsidRDefault="00FB6921" w:rsidP="00FB6921">
      <w:pPr>
        <w:numPr>
          <w:ilvl w:val="0"/>
          <w:numId w:val="32"/>
        </w:numPr>
        <w:jc w:val="both"/>
      </w:pPr>
      <w:r>
        <w:rPr>
          <w:color w:val="000000"/>
        </w:rPr>
        <w:t>2017</w:t>
      </w:r>
      <w:r w:rsidRPr="009364FA">
        <w:rPr>
          <w:rFonts w:eastAsia="Calibri"/>
          <w:lang w:eastAsia="en-US"/>
        </w:rPr>
        <w:t xml:space="preserve"> m. </w:t>
      </w:r>
      <w:r>
        <w:rPr>
          <w:rFonts w:eastAsia="Calibri"/>
          <w:lang w:eastAsia="en-US"/>
        </w:rPr>
        <w:t>taip pat buvo tęsiamas</w:t>
      </w:r>
      <w:r w:rsidRPr="009364FA">
        <w:rPr>
          <w:rFonts w:eastAsia="Calibri"/>
          <w:lang w:eastAsia="en-US"/>
        </w:rPr>
        <w:t xml:space="preserve"> VšĮ „Pilietiškumo, demokratij</w:t>
      </w:r>
      <w:r>
        <w:rPr>
          <w:rFonts w:eastAsia="Calibri"/>
          <w:lang w:eastAsia="en-US"/>
        </w:rPr>
        <w:t xml:space="preserve">os ir teisės programų centro“ inicijuotas projektas  jaunimui „Gyvenu laisvai!“, vyko </w:t>
      </w:r>
      <w:r w:rsidRPr="00FB5EA8">
        <w:t xml:space="preserve">baigiamasis maršrutų pristatymo renginys, </w:t>
      </w:r>
      <w:r w:rsidR="00C07179">
        <w:t xml:space="preserve">vykdoma </w:t>
      </w:r>
      <w:r w:rsidRPr="00FB5EA8">
        <w:t>puslapio „Atrask Rūdiške</w:t>
      </w:r>
      <w:r>
        <w:t xml:space="preserve">s“ priežiūra ir administravimas. </w:t>
      </w:r>
    </w:p>
    <w:p w:rsidR="00C07179" w:rsidRPr="00C07179" w:rsidRDefault="00C07179" w:rsidP="00FB6921">
      <w:pPr>
        <w:numPr>
          <w:ilvl w:val="0"/>
          <w:numId w:val="32"/>
        </w:numPr>
        <w:jc w:val="both"/>
      </w:pPr>
      <w:r>
        <w:rPr>
          <w:iCs/>
        </w:rPr>
        <w:t>Buvo vykdomas UPC p</w:t>
      </w:r>
      <w:r w:rsidRPr="00FB5EA8">
        <w:rPr>
          <w:iCs/>
        </w:rPr>
        <w:t>rojektas ,,Tyrinėjimo menas: partnerystės kuriančioms mokyklom</w:t>
      </w:r>
      <w:r>
        <w:rPr>
          <w:iCs/>
        </w:rPr>
        <w:t>s“ (ku</w:t>
      </w:r>
      <w:r w:rsidR="00696EC0">
        <w:rPr>
          <w:iCs/>
        </w:rPr>
        <w:t>ravo V. Patinskienė, dalyvavo IIa (10)</w:t>
      </w:r>
      <w:r>
        <w:rPr>
          <w:iCs/>
        </w:rPr>
        <w:t xml:space="preserve"> kl. mokiniai).</w:t>
      </w:r>
    </w:p>
    <w:p w:rsidR="00C07179" w:rsidRPr="003E5491" w:rsidRDefault="00C07179" w:rsidP="00FB6921">
      <w:pPr>
        <w:numPr>
          <w:ilvl w:val="0"/>
          <w:numId w:val="32"/>
        </w:numPr>
        <w:jc w:val="both"/>
      </w:pPr>
      <w:r>
        <w:rPr>
          <w:iCs/>
        </w:rPr>
        <w:t>Nuo 2017 m. rudens vyksta kitas UPC  projektas</w:t>
      </w:r>
      <w:r w:rsidRPr="00FB5EA8">
        <w:rPr>
          <w:iCs/>
        </w:rPr>
        <w:t xml:space="preserve"> ,,Tyrinėjimo menas: partnerystės kuriančioms mokyklom</w:t>
      </w:r>
      <w:r>
        <w:rPr>
          <w:iCs/>
        </w:rPr>
        <w:t xml:space="preserve">s“ </w:t>
      </w:r>
      <w:r w:rsidR="00696EC0">
        <w:rPr>
          <w:iCs/>
        </w:rPr>
        <w:t>, kuruoja L.</w:t>
      </w:r>
      <w:r w:rsidR="0017192B">
        <w:rPr>
          <w:iCs/>
        </w:rPr>
        <w:t xml:space="preserve"> </w:t>
      </w:r>
      <w:r w:rsidR="00696EC0">
        <w:rPr>
          <w:iCs/>
        </w:rPr>
        <w:t>Masienė, dalyvauja I</w:t>
      </w:r>
      <w:r>
        <w:rPr>
          <w:iCs/>
        </w:rPr>
        <w:t xml:space="preserve"> kl. mokiniai. </w:t>
      </w:r>
    </w:p>
    <w:p w:rsidR="003E5491" w:rsidRPr="00C07179" w:rsidRDefault="003E5491" w:rsidP="00FB6921">
      <w:pPr>
        <w:numPr>
          <w:ilvl w:val="0"/>
          <w:numId w:val="32"/>
        </w:numPr>
        <w:jc w:val="both"/>
      </w:pPr>
      <w:r>
        <w:rPr>
          <w:iCs/>
        </w:rPr>
        <w:t>Įkurtas gimnazijos Vaikų dienos centras,</w:t>
      </w:r>
      <w:r w:rsidR="00696EC0">
        <w:rPr>
          <w:iCs/>
        </w:rPr>
        <w:t xml:space="preserve"> 2017 m.</w:t>
      </w:r>
      <w:r>
        <w:rPr>
          <w:iCs/>
        </w:rPr>
        <w:t xml:space="preserve"> lapkričio 6 d. vyko oficialus atidarymas. </w:t>
      </w:r>
    </w:p>
    <w:p w:rsidR="00C07179" w:rsidRPr="00FB6921" w:rsidRDefault="007A69B6" w:rsidP="00440637">
      <w:pPr>
        <w:numPr>
          <w:ilvl w:val="0"/>
          <w:numId w:val="32"/>
        </w:numPr>
        <w:jc w:val="both"/>
      </w:pPr>
      <w:r>
        <w:t xml:space="preserve">Kartu su kitomis rajono ugdymo įstaigomis dalyvauta </w:t>
      </w:r>
      <w:r w:rsidR="00C07179">
        <w:t>reng</w:t>
      </w:r>
      <w:r>
        <w:t>iant ir teikiant paraišką</w:t>
      </w:r>
      <w:r w:rsidR="00C07179">
        <w:t xml:space="preserve"> </w:t>
      </w:r>
      <w:r>
        <w:t xml:space="preserve">pagal </w:t>
      </w:r>
      <w:r>
        <w:rPr>
          <w:iCs/>
        </w:rPr>
        <w:t xml:space="preserve">2014-2020 metų Europos Sąjungos fondų investicijų veiksmų programos 9 prioriteto „Visuomenės švietimas ir žmogiškųjų išteklių potencialo didinimas“ įgyvendinimo priemonę 09.2.1-ESFA-K-728 „Ikimokyklinio ir bendrojo ugdymo mokyklų veiklos tobulinimas“. </w:t>
      </w:r>
      <w:r w:rsidR="00440637">
        <w:rPr>
          <w:iCs/>
        </w:rPr>
        <w:t>Parengtas projektas „</w:t>
      </w:r>
      <w:r w:rsidR="00440637" w:rsidRPr="00440637">
        <w:rPr>
          <w:iCs/>
        </w:rPr>
        <w:t>MĄSTAU, VEIKIU - MOKAUSI“</w:t>
      </w:r>
      <w:r w:rsidR="00440637">
        <w:rPr>
          <w:iCs/>
        </w:rPr>
        <w:t>.</w:t>
      </w:r>
    </w:p>
    <w:tbl>
      <w:tblPr>
        <w:tblW w:w="10125" w:type="dxa"/>
        <w:tblInd w:w="-235" w:type="dxa"/>
        <w:tblLayout w:type="fixed"/>
        <w:tblLook w:val="04A0" w:firstRow="1" w:lastRow="0" w:firstColumn="1" w:lastColumn="0" w:noHBand="0" w:noVBand="1"/>
      </w:tblPr>
      <w:tblGrid>
        <w:gridCol w:w="10125"/>
      </w:tblGrid>
      <w:tr w:rsidR="003914E2" w:rsidRPr="003914E2" w:rsidTr="003E5491">
        <w:tc>
          <w:tcPr>
            <w:tcW w:w="10125" w:type="dxa"/>
          </w:tcPr>
          <w:p w:rsidR="003914E2" w:rsidRPr="003914E2" w:rsidRDefault="003914E2" w:rsidP="008A704A">
            <w:pPr>
              <w:shd w:val="clear" w:color="auto" w:fill="FFFFFF"/>
              <w:snapToGrid w:val="0"/>
              <w:spacing w:line="276" w:lineRule="auto"/>
              <w:jc w:val="both"/>
              <w:rPr>
                <w:lang w:eastAsia="ar-SA"/>
              </w:rPr>
            </w:pPr>
          </w:p>
        </w:tc>
      </w:tr>
      <w:tr w:rsidR="003914E2" w:rsidRPr="003914E2" w:rsidTr="0056484C">
        <w:trPr>
          <w:trHeight w:val="80"/>
        </w:trPr>
        <w:tc>
          <w:tcPr>
            <w:tcW w:w="10125" w:type="dxa"/>
          </w:tcPr>
          <w:p w:rsidR="003914E2" w:rsidRPr="003914E2" w:rsidRDefault="003914E2" w:rsidP="008A704A">
            <w:pPr>
              <w:shd w:val="clear" w:color="auto" w:fill="FFFFFF"/>
              <w:tabs>
                <w:tab w:val="left" w:pos="7680"/>
              </w:tabs>
              <w:snapToGrid w:val="0"/>
              <w:rPr>
                <w:b/>
                <w:bCs/>
                <w:lang w:eastAsia="ar-SA"/>
              </w:rPr>
            </w:pPr>
          </w:p>
        </w:tc>
      </w:tr>
    </w:tbl>
    <w:p w:rsidR="005D03FC" w:rsidRDefault="00947A75" w:rsidP="0056484C">
      <w:pPr>
        <w:spacing w:line="276" w:lineRule="auto"/>
        <w:contextualSpacing/>
        <w:jc w:val="center"/>
        <w:rPr>
          <w:rFonts w:eastAsia="Calibri"/>
          <w:b/>
          <w:lang w:eastAsia="en-US"/>
        </w:rPr>
      </w:pPr>
      <w:r>
        <w:rPr>
          <w:rFonts w:eastAsia="Calibri"/>
          <w:b/>
          <w:lang w:eastAsia="en-US"/>
        </w:rPr>
        <w:t>VI SKYRIUS</w:t>
      </w:r>
    </w:p>
    <w:p w:rsidR="005D03FC" w:rsidRPr="00045698" w:rsidRDefault="005D03FC" w:rsidP="005D03FC">
      <w:pPr>
        <w:tabs>
          <w:tab w:val="left" w:pos="142"/>
          <w:tab w:val="left" w:pos="284"/>
        </w:tabs>
        <w:rPr>
          <w:b/>
        </w:rPr>
      </w:pPr>
      <w:r w:rsidRPr="00045698">
        <w:rPr>
          <w:b/>
        </w:rPr>
        <w:t>MOKYKLOS VADOVO</w:t>
      </w:r>
      <w:r>
        <w:rPr>
          <w:b/>
        </w:rPr>
        <w:t xml:space="preserve"> INDĖLIS, FORMUOJANT IR KEIČIANT MOKYKLOS VEIKLĄ</w:t>
      </w:r>
    </w:p>
    <w:p w:rsidR="00B11B0C" w:rsidRPr="00A315A9" w:rsidRDefault="005D03FC" w:rsidP="00A315A9">
      <w:pPr>
        <w:rPr>
          <w:color w:val="548DD4"/>
        </w:rPr>
      </w:pPr>
      <w:r>
        <w:rPr>
          <w:color w:val="548DD4"/>
        </w:rPr>
        <w:t xml:space="preserve">        </w:t>
      </w:r>
    </w:p>
    <w:p w:rsidR="005E1849" w:rsidRDefault="008B5995" w:rsidP="000E34B2">
      <w:pPr>
        <w:spacing w:line="276" w:lineRule="auto"/>
        <w:jc w:val="both"/>
        <w:rPr>
          <w:lang w:eastAsia="en-US"/>
        </w:rPr>
      </w:pPr>
      <w:r w:rsidRPr="008B5995">
        <w:rPr>
          <w:lang w:eastAsia="en-US"/>
        </w:rPr>
        <w:t xml:space="preserve">         </w:t>
      </w:r>
    </w:p>
    <w:p w:rsidR="005E1849" w:rsidRPr="005E1849" w:rsidRDefault="005E1849" w:rsidP="005E1849">
      <w:pPr>
        <w:spacing w:line="276" w:lineRule="auto"/>
        <w:ind w:firstLine="1296"/>
        <w:jc w:val="both"/>
        <w:rPr>
          <w:rFonts w:eastAsia="Calibri"/>
          <w:lang w:eastAsia="en-US"/>
        </w:rPr>
      </w:pPr>
      <w:r w:rsidRPr="005E1849">
        <w:rPr>
          <w:lang w:eastAsia="en-US"/>
        </w:rPr>
        <w:t xml:space="preserve">Vykdant administracinio reglamentavimo funkcijas, per 2017 m. patvirtinti 146 įsakymai organizaciniais, 137 personalo ir 560 mokinių veiklos klausimais, parengti ir išduoti įvairūs su ugdymu susiję dokumentai. 2017 m. įsigaliojus keliems svarbiems darbo santykius ir darbo apmokėjimą reguliuojantiems dokumentams (LR Savivaldybių ir biudžetinių įstaigų darbuotojų darbo apmokėjimo įstatymas, LR Darbo kodeksas, LR Švietimo įstatymo nuostatos, socialinės apsaugos ir darbo ministerijos rekomendacijos dėl pareigybių aprašų struktūros ir kt.), buvo parengtos ir patvirtintos naujos tvarkos ir taisyklės, administracinių procedūrų aprašai, reglamentuojantys įstaigos veiklą: </w:t>
      </w:r>
      <w:r w:rsidRPr="005E1849">
        <w:rPr>
          <w:rFonts w:eastAsia="Calibri"/>
          <w:lang w:eastAsia="en-US"/>
        </w:rPr>
        <w:t xml:space="preserve">parengta ir patvirtinta darbuotojų darbo užmokesčio skaičiavimo ir mokėjimo tvarka, papildytos darbuotojų darbo sutartys, patikslinti ir patvirtinti darbuotojų pareigybės aprašymai. Vykdant ŠMM nurodymus, sukurtas ir įgyvendintas Smurto ir patyčių </w:t>
      </w:r>
      <w:r w:rsidRPr="005E1849">
        <w:rPr>
          <w:rFonts w:eastAsia="Calibri"/>
          <w:lang w:eastAsia="en-US"/>
        </w:rPr>
        <w:lastRenderedPageBreak/>
        <w:t>prevencijos modelis ugdymo įstaigoje: parengta Smurto ir patyčių prevencijos ir stebėsenos tvarka, sudarytas smurto ir patyčių prevencijos modelis, paskirti atsakingi aprašo įgyvendinimo stebėsenai; atitinkamai pakoreguoti (parengti) darbuotojų pareigybių aprašai. Inicijuotas specialiųjų ugdymosi poreikių turinčių mokinių ugdymo kokybės tyrimas, rezultatai pristatyti bendruomenei, imtasi veiksmų SUP mokinių ugdymo kokybei gerinti.</w:t>
      </w:r>
    </w:p>
    <w:p w:rsidR="005E1849" w:rsidRPr="005E1849" w:rsidRDefault="005E1849" w:rsidP="005E1849">
      <w:pPr>
        <w:spacing w:line="276" w:lineRule="auto"/>
        <w:ind w:firstLine="1296"/>
        <w:jc w:val="both"/>
        <w:rPr>
          <w:rFonts w:eastAsia="Calibri"/>
          <w:lang w:eastAsia="en-US"/>
        </w:rPr>
      </w:pPr>
      <w:r w:rsidRPr="005E1849">
        <w:rPr>
          <w:rFonts w:eastAsia="Calibri"/>
          <w:lang w:eastAsia="en-US"/>
        </w:rPr>
        <w:t xml:space="preserve">Atsižvelgiant į tėvų lūkesčius ir vykdant  švietimo ir mokslo ministerijos rekomendacijas dėl Visos dienos mokyklos veiklos, atlikti Vaikų dienos centro gimnazijoje steigimo veiksmai: suderintas klausimas su Trakų r. savivaldybės administracija, parengti centro veiklos nuostatai, darbuotojų pareigybių aprašai, mokėjimo tvarka, parengtos patalpos, aprūpinta ugdymo ir laisvalaikio (žaidimų) priemonėmis, įdarbinti darbuotojai. Centras pradėjo veiklą 2017 m. rugsėjo 4 d. </w:t>
      </w:r>
    </w:p>
    <w:p w:rsidR="005E1849" w:rsidRPr="005E1849" w:rsidRDefault="005E1849" w:rsidP="005E1849">
      <w:pPr>
        <w:spacing w:line="276" w:lineRule="auto"/>
        <w:ind w:firstLine="1296"/>
        <w:jc w:val="both"/>
        <w:rPr>
          <w:rFonts w:eastAsia="Calibri"/>
          <w:lang w:eastAsia="en-US"/>
        </w:rPr>
      </w:pPr>
      <w:r w:rsidRPr="005E1849">
        <w:rPr>
          <w:rFonts w:eastAsia="Calibri"/>
          <w:lang w:eastAsia="en-US"/>
        </w:rPr>
        <w:t>Dalyvauta Trakų r. savivaldybės administracijos direktoriaus įsakymu patvirtintos darbo grupės dėl gimnazijos bendrabučio pastato perdavimo FK „Trakai“</w:t>
      </w:r>
      <w:r w:rsidR="00696EC0">
        <w:rPr>
          <w:rFonts w:eastAsia="Calibri"/>
          <w:lang w:eastAsia="en-US"/>
        </w:rPr>
        <w:t xml:space="preserve"> veikloje</w:t>
      </w:r>
      <w:r w:rsidRPr="005E1849">
        <w:rPr>
          <w:rFonts w:eastAsia="Calibri"/>
          <w:lang w:eastAsia="en-US"/>
        </w:rPr>
        <w:t>: statistinių duomenų, ataskaitų teikimas, projektinis lėšų poreikio veiklai apskaičiavimas, kiti klausimai pagal poreikį.</w:t>
      </w:r>
    </w:p>
    <w:p w:rsidR="005E1849" w:rsidRPr="005E1849" w:rsidRDefault="005E1849" w:rsidP="005E1849">
      <w:pPr>
        <w:spacing w:line="276" w:lineRule="auto"/>
        <w:jc w:val="both"/>
      </w:pPr>
      <w:r w:rsidRPr="005E1849">
        <w:t xml:space="preserve">       </w:t>
      </w:r>
      <w:r w:rsidRPr="005E1849">
        <w:tab/>
        <w:t>Vykdant metinį veiklos planą, siekta, kad tikslai ir uždaviniai derėtų su respublikos  ir rajono savivaldybės švietimo prioritetais, tenkintų gimnazijos bendruomenės poreikius, organ</w:t>
      </w:r>
      <w:r w:rsidR="00696EC0">
        <w:t>izuotų seminarų tematika derėtų</w:t>
      </w:r>
      <w:r w:rsidRPr="005E1849">
        <w:t xml:space="preserve"> su mokytojų kvalifikacijai keliamais uždaviniais, iššūkiais, mokytojų siekiais bei lūkesčiais.  Siekta užtikrinti gimnazijoje p</w:t>
      </w:r>
      <w:r w:rsidR="00696EC0">
        <w:t>alankų mikroklimatą, tolerancija bei pagarba</w:t>
      </w:r>
      <w:r w:rsidRPr="005E1849">
        <w:t xml:space="preserve"> puoselėjami demokratiniai bendruomenės narių santykiai, kūrybinė iniciatyva ir kiekvieno </w:t>
      </w:r>
      <w:r w:rsidR="00696EC0">
        <w:t>darbuotojo atsakomybė už paskirtą</w:t>
      </w:r>
      <w:r w:rsidRPr="005E1849">
        <w:t xml:space="preserve"> darbą, skatinama už iniciatyvumą ir gerus darbo rezultatus.</w:t>
      </w:r>
    </w:p>
    <w:p w:rsidR="005E1849" w:rsidRPr="005E1849" w:rsidRDefault="005E1849" w:rsidP="005E1849">
      <w:pPr>
        <w:spacing w:line="276" w:lineRule="auto"/>
        <w:jc w:val="both"/>
        <w:rPr>
          <w:rFonts w:eastAsia="Calibri"/>
          <w:lang w:eastAsia="en-US"/>
        </w:rPr>
      </w:pPr>
      <w:r w:rsidRPr="005E1849">
        <w:rPr>
          <w:rFonts w:eastAsia="Calibri"/>
          <w:lang w:eastAsia="en-US"/>
        </w:rPr>
        <w:t xml:space="preserve">     </w:t>
      </w:r>
      <w:r w:rsidRPr="005E1849">
        <w:rPr>
          <w:rFonts w:eastAsia="Calibri"/>
          <w:lang w:eastAsia="en-US"/>
        </w:rPr>
        <w:tab/>
        <w:t xml:space="preserve">  Sudaromos sąlygos ugdytiniams dalyvauti miesto, rajono, šalies kultūriniame ir visuomeniniame gyvenime, organizuojamos bei remiamos išvykos, pažintinė veikla. Lietuvos valstybės atkūrimo šimtmečiui paminėti parengtas veiklos planas, inicijuotas visų klasių mokinių apsilankymas Valstybės pažinimo centre. Mokytojai skatinami organizuoti meninės raiškos konkursus, skelbti informaciją apie mokinių dalyvavimą įvairiuose renginiuose spaudoje ir gimnazijos internetiniame puslapyje.</w:t>
      </w:r>
    </w:p>
    <w:p w:rsidR="005E1849" w:rsidRPr="005E1849" w:rsidRDefault="005E1849" w:rsidP="005E1849">
      <w:pPr>
        <w:spacing w:line="276" w:lineRule="auto"/>
        <w:jc w:val="both"/>
        <w:rPr>
          <w:rFonts w:eastAsia="Calibri"/>
          <w:lang w:eastAsia="en-US"/>
        </w:rPr>
      </w:pPr>
      <w:r w:rsidRPr="005E1849">
        <w:rPr>
          <w:rFonts w:eastAsia="Calibri"/>
          <w:lang w:eastAsia="en-US"/>
        </w:rPr>
        <w:t xml:space="preserve">     </w:t>
      </w:r>
      <w:r w:rsidRPr="005E1849">
        <w:rPr>
          <w:rFonts w:eastAsia="Calibri"/>
          <w:lang w:eastAsia="en-US"/>
        </w:rPr>
        <w:tab/>
        <w:t xml:space="preserve">  Rūpinamasi gimnazijos aplinkos gerinimu</w:t>
      </w:r>
      <w:r w:rsidR="00696EC0">
        <w:rPr>
          <w:rFonts w:eastAsia="Calibri"/>
          <w:lang w:eastAsia="en-US"/>
        </w:rPr>
        <w:t>, poilsio erdvių kūrimu, vykdomas klasių, kitų patalpų remontas</w:t>
      </w:r>
      <w:r w:rsidRPr="005E1849">
        <w:rPr>
          <w:rFonts w:eastAsia="Calibri"/>
          <w:lang w:eastAsia="en-US"/>
        </w:rPr>
        <w:t>, stengiamasi kurti estetiškai patrauklią aplinką.</w:t>
      </w:r>
    </w:p>
    <w:p w:rsidR="005E1849" w:rsidRPr="005E1849" w:rsidRDefault="005E1849" w:rsidP="005E1849">
      <w:pPr>
        <w:spacing w:line="276" w:lineRule="auto"/>
        <w:ind w:firstLine="1296"/>
        <w:jc w:val="both"/>
        <w:rPr>
          <w:rFonts w:eastAsia="Calibri"/>
        </w:rPr>
      </w:pPr>
      <w:r w:rsidRPr="005E1849">
        <w:rPr>
          <w:rFonts w:eastAsia="Calibri"/>
        </w:rPr>
        <w:t xml:space="preserve"> Suvokiami ir vertinami bendradarbiavimo privalumai, aktyviai dalyvaujama socialinių partnerių organizuojamose veiklose, gimnazijos bendruomenė skatinama vykdyti gerosios patirties sklaidą, bendradarbiaujant su Rūdiškių seniūnija, Trakų r. urėdija, Rūdiškių miesto biblioteka, Rūdiškių kultūros centru, Rūdiškių bažnyčia, Rūdiškių amatų mokykla, Rūdiškių vaikų lopšeliu- darželiu „Pasaka“, rajono gimnazijomis ir mokyklomis,  Trakų rajono policijos komisariatu ir kt.. </w:t>
      </w:r>
    </w:p>
    <w:p w:rsidR="00BD7B63" w:rsidRPr="002E5B89" w:rsidRDefault="00BD7B63" w:rsidP="000D5124">
      <w:pPr>
        <w:jc w:val="both"/>
      </w:pPr>
    </w:p>
    <w:p w:rsidR="00947A75" w:rsidRDefault="00947A75" w:rsidP="00644F56">
      <w:pPr>
        <w:jc w:val="center"/>
        <w:rPr>
          <w:b/>
        </w:rPr>
      </w:pPr>
      <w:r>
        <w:rPr>
          <w:b/>
        </w:rPr>
        <w:t>VII SKYRIUS</w:t>
      </w:r>
    </w:p>
    <w:p w:rsidR="00BD7B63" w:rsidRPr="002E5B89" w:rsidRDefault="00BD7B63" w:rsidP="00644F56">
      <w:pPr>
        <w:jc w:val="center"/>
        <w:rPr>
          <w:b/>
        </w:rPr>
      </w:pPr>
      <w:r w:rsidRPr="002E5B89">
        <w:rPr>
          <w:b/>
        </w:rPr>
        <w:t>PROBLEMOS, S</w:t>
      </w:r>
      <w:r w:rsidR="005D767A">
        <w:rPr>
          <w:b/>
        </w:rPr>
        <w:t>USIJUSIOS SU GIMNAZIJOS VEIKLA</w:t>
      </w:r>
      <w:r w:rsidR="000C7378">
        <w:rPr>
          <w:b/>
        </w:rPr>
        <w:t>, GALIMI SPRENDIMO BŪDAI</w:t>
      </w:r>
    </w:p>
    <w:p w:rsidR="00B11B0C" w:rsidRDefault="00B11B0C" w:rsidP="00B11B0C">
      <w:pPr>
        <w:rPr>
          <w:b/>
        </w:rPr>
      </w:pPr>
    </w:p>
    <w:p w:rsidR="005D767A" w:rsidRPr="005D767A" w:rsidRDefault="005D767A" w:rsidP="005D767A">
      <w:pPr>
        <w:numPr>
          <w:ilvl w:val="0"/>
          <w:numId w:val="12"/>
        </w:numPr>
        <w:jc w:val="both"/>
        <w:rPr>
          <w:lang w:eastAsia="en-US"/>
        </w:rPr>
      </w:pPr>
      <w:r w:rsidRPr="005D767A">
        <w:rPr>
          <w:lang w:eastAsia="en-US"/>
        </w:rPr>
        <w:t xml:space="preserve">Mažėjantis mokinių </w:t>
      </w:r>
      <w:r>
        <w:rPr>
          <w:lang w:eastAsia="en-US"/>
        </w:rPr>
        <w:t>skaičius</w:t>
      </w:r>
      <w:r w:rsidR="000C7378">
        <w:rPr>
          <w:lang w:eastAsia="en-US"/>
        </w:rPr>
        <w:t>, MK lėšų trū</w:t>
      </w:r>
      <w:r w:rsidR="00967E1D">
        <w:rPr>
          <w:lang w:eastAsia="en-US"/>
        </w:rPr>
        <w:t>kumas</w:t>
      </w:r>
      <w:r>
        <w:rPr>
          <w:lang w:eastAsia="en-US"/>
        </w:rPr>
        <w:t xml:space="preserve"> </w:t>
      </w:r>
      <w:r w:rsidR="00FA7870">
        <w:rPr>
          <w:lang w:eastAsia="en-US"/>
        </w:rPr>
        <w:t>- klasių optimalus</w:t>
      </w:r>
      <w:r w:rsidR="00967E1D">
        <w:rPr>
          <w:lang w:eastAsia="en-US"/>
        </w:rPr>
        <w:t xml:space="preserve"> komplektavimas</w:t>
      </w:r>
      <w:r>
        <w:rPr>
          <w:lang w:eastAsia="en-US"/>
        </w:rPr>
        <w:t>.</w:t>
      </w:r>
    </w:p>
    <w:p w:rsidR="005D767A" w:rsidRPr="005D767A" w:rsidRDefault="005D767A" w:rsidP="005D767A">
      <w:pPr>
        <w:numPr>
          <w:ilvl w:val="0"/>
          <w:numId w:val="12"/>
        </w:numPr>
        <w:spacing w:after="200" w:line="276" w:lineRule="auto"/>
        <w:contextualSpacing/>
        <w:jc w:val="both"/>
        <w:rPr>
          <w:lang w:eastAsia="en-US"/>
        </w:rPr>
      </w:pPr>
      <w:r>
        <w:rPr>
          <w:lang w:eastAsia="en-US"/>
        </w:rPr>
        <w:t xml:space="preserve">Mokytojų amžiaus didėjimas -  </w:t>
      </w:r>
      <w:r w:rsidR="00967E1D">
        <w:rPr>
          <w:lang w:eastAsia="en-US"/>
        </w:rPr>
        <w:t>jaunų mokytojų pritraukimas</w:t>
      </w:r>
      <w:r w:rsidR="00780A81">
        <w:rPr>
          <w:lang w:eastAsia="en-US"/>
        </w:rPr>
        <w:t>, skatinimas</w:t>
      </w:r>
      <w:r w:rsidR="00967E1D">
        <w:rPr>
          <w:lang w:eastAsia="en-US"/>
        </w:rPr>
        <w:t>.</w:t>
      </w:r>
    </w:p>
    <w:p w:rsidR="005D767A" w:rsidRDefault="005D767A" w:rsidP="005D767A">
      <w:pPr>
        <w:numPr>
          <w:ilvl w:val="0"/>
          <w:numId w:val="12"/>
        </w:numPr>
        <w:spacing w:after="200" w:line="276" w:lineRule="auto"/>
        <w:contextualSpacing/>
        <w:jc w:val="both"/>
        <w:rPr>
          <w:lang w:eastAsia="en-US"/>
        </w:rPr>
      </w:pPr>
      <w:r>
        <w:rPr>
          <w:lang w:eastAsia="en-US"/>
        </w:rPr>
        <w:t>Dažnas veža</w:t>
      </w:r>
      <w:r w:rsidR="00967E1D">
        <w:rPr>
          <w:lang w:eastAsia="en-US"/>
        </w:rPr>
        <w:t xml:space="preserve">mų mokinių normatyvo viršijimas </w:t>
      </w:r>
      <w:r w:rsidR="00780A81">
        <w:rPr>
          <w:lang w:eastAsia="en-US"/>
        </w:rPr>
        <w:t>–</w:t>
      </w:r>
      <w:r>
        <w:rPr>
          <w:lang w:eastAsia="en-US"/>
        </w:rPr>
        <w:t xml:space="preserve"> didesnio</w:t>
      </w:r>
      <w:r w:rsidR="00780A81">
        <w:rPr>
          <w:lang w:eastAsia="en-US"/>
        </w:rPr>
        <w:t xml:space="preserve"> ( arba dar vieno)</w:t>
      </w:r>
      <w:r>
        <w:rPr>
          <w:lang w:eastAsia="en-US"/>
        </w:rPr>
        <w:t xml:space="preserve"> mokyklinio a</w:t>
      </w:r>
      <w:r w:rsidR="00FA7870">
        <w:rPr>
          <w:lang w:eastAsia="en-US"/>
        </w:rPr>
        <w:t>utobusiuko įsigijimo poreikis</w:t>
      </w:r>
      <w:r>
        <w:rPr>
          <w:lang w:eastAsia="en-US"/>
        </w:rPr>
        <w:t>.</w:t>
      </w:r>
    </w:p>
    <w:p w:rsidR="00780A81" w:rsidRDefault="00780A81" w:rsidP="005D767A">
      <w:pPr>
        <w:numPr>
          <w:ilvl w:val="0"/>
          <w:numId w:val="12"/>
        </w:numPr>
        <w:spacing w:after="200" w:line="276" w:lineRule="auto"/>
        <w:contextualSpacing/>
        <w:jc w:val="both"/>
        <w:rPr>
          <w:lang w:eastAsia="en-US"/>
        </w:rPr>
      </w:pPr>
      <w:r>
        <w:rPr>
          <w:lang w:eastAsia="en-US"/>
        </w:rPr>
        <w:t xml:space="preserve">Naujų (įtraukiančių) darbo metodų pamokoje paieška, iniciatyvų skatinimas – </w:t>
      </w:r>
      <w:r w:rsidR="001C7852">
        <w:rPr>
          <w:lang w:eastAsia="en-US"/>
        </w:rPr>
        <w:t xml:space="preserve">platesnė </w:t>
      </w:r>
      <w:r>
        <w:rPr>
          <w:lang w:eastAsia="en-US"/>
        </w:rPr>
        <w:t>projektinė veikla.</w:t>
      </w:r>
    </w:p>
    <w:p w:rsidR="00780A81" w:rsidRDefault="00A31E43" w:rsidP="005D767A">
      <w:pPr>
        <w:numPr>
          <w:ilvl w:val="0"/>
          <w:numId w:val="12"/>
        </w:numPr>
        <w:spacing w:after="200" w:line="276" w:lineRule="auto"/>
        <w:contextualSpacing/>
        <w:jc w:val="both"/>
        <w:rPr>
          <w:lang w:eastAsia="en-US"/>
        </w:rPr>
      </w:pPr>
      <w:r>
        <w:rPr>
          <w:lang w:eastAsia="en-US"/>
        </w:rPr>
        <w:lastRenderedPageBreak/>
        <w:t>Darbuotojų atsakingo požiūrio</w:t>
      </w:r>
      <w:r w:rsidR="00696EC0">
        <w:rPr>
          <w:lang w:eastAsia="en-US"/>
        </w:rPr>
        <w:t xml:space="preserve"> į</w:t>
      </w:r>
      <w:r w:rsidR="00780A81">
        <w:rPr>
          <w:lang w:eastAsia="en-US"/>
        </w:rPr>
        <w:t xml:space="preserve"> darbą, </w:t>
      </w:r>
      <w:r>
        <w:rPr>
          <w:lang w:eastAsia="en-US"/>
        </w:rPr>
        <w:t>kokybiško</w:t>
      </w:r>
      <w:r w:rsidR="001C7852">
        <w:rPr>
          <w:lang w:eastAsia="en-US"/>
        </w:rPr>
        <w:t xml:space="preserve"> f</w:t>
      </w:r>
      <w:r>
        <w:rPr>
          <w:lang w:eastAsia="en-US"/>
        </w:rPr>
        <w:t>unkcijų vykdymo</w:t>
      </w:r>
      <w:r w:rsidR="001C7852">
        <w:rPr>
          <w:lang w:eastAsia="en-US"/>
        </w:rPr>
        <w:t xml:space="preserve">, </w:t>
      </w:r>
      <w:r>
        <w:rPr>
          <w:lang w:eastAsia="en-US"/>
        </w:rPr>
        <w:t>lojalumo</w:t>
      </w:r>
      <w:r w:rsidR="00780A81">
        <w:rPr>
          <w:lang w:eastAsia="en-US"/>
        </w:rPr>
        <w:t xml:space="preserve"> įstaigai</w:t>
      </w:r>
      <w:r>
        <w:rPr>
          <w:lang w:eastAsia="en-US"/>
        </w:rPr>
        <w:t xml:space="preserve"> stoka</w:t>
      </w:r>
      <w:r w:rsidR="00780A81">
        <w:rPr>
          <w:lang w:eastAsia="en-US"/>
        </w:rPr>
        <w:t xml:space="preserve"> – </w:t>
      </w:r>
      <w:r w:rsidR="001C7852">
        <w:rPr>
          <w:lang w:eastAsia="en-US"/>
        </w:rPr>
        <w:t xml:space="preserve">asmeniniai pokalbiai, </w:t>
      </w:r>
      <w:r w:rsidR="00780A81">
        <w:rPr>
          <w:lang w:eastAsia="en-US"/>
        </w:rPr>
        <w:t>komandinio darbo veiklos organizavimas</w:t>
      </w:r>
      <w:r>
        <w:rPr>
          <w:lang w:eastAsia="en-US"/>
        </w:rPr>
        <w:t>, motyvacijos stiprinimas.</w:t>
      </w:r>
    </w:p>
    <w:p w:rsidR="000D5124" w:rsidRPr="005D767A" w:rsidRDefault="000D5124" w:rsidP="000D5124">
      <w:pPr>
        <w:spacing w:after="200" w:line="276" w:lineRule="auto"/>
        <w:ind w:left="1080"/>
        <w:contextualSpacing/>
        <w:jc w:val="both"/>
        <w:rPr>
          <w:lang w:eastAsia="en-US"/>
        </w:rPr>
      </w:pPr>
    </w:p>
    <w:p w:rsidR="00947A75" w:rsidRPr="002E5B89" w:rsidRDefault="00947A75" w:rsidP="000D5124">
      <w:pPr>
        <w:jc w:val="both"/>
      </w:pPr>
    </w:p>
    <w:p w:rsidR="009B16CE" w:rsidRDefault="000D5124" w:rsidP="000D5124">
      <w:pPr>
        <w:ind w:firstLine="708"/>
      </w:pPr>
      <w:r>
        <w:t>Direktorė                                                                                           Jelena Ignatovič</w:t>
      </w:r>
    </w:p>
    <w:p w:rsidR="00F24F08" w:rsidRDefault="00F24F08" w:rsidP="000D5124">
      <w:pPr>
        <w:ind w:firstLine="708"/>
      </w:pPr>
    </w:p>
    <w:p w:rsidR="00F24F08" w:rsidRDefault="00F24F08" w:rsidP="000D5124">
      <w:pPr>
        <w:ind w:firstLine="708"/>
      </w:pPr>
    </w:p>
    <w:p w:rsidR="00F24F08" w:rsidRDefault="00F24F08" w:rsidP="000D5124">
      <w:pPr>
        <w:ind w:firstLine="708"/>
      </w:pPr>
    </w:p>
    <w:p w:rsidR="00F24F08" w:rsidRDefault="00F24F08" w:rsidP="000D5124">
      <w:pPr>
        <w:ind w:firstLine="708"/>
      </w:pPr>
    </w:p>
    <w:p w:rsidR="00F24F08" w:rsidRDefault="00F24F08" w:rsidP="000D5124">
      <w:pPr>
        <w:ind w:firstLine="708"/>
      </w:pPr>
    </w:p>
    <w:p w:rsidR="00F24F08" w:rsidRDefault="00F24F08" w:rsidP="000D5124">
      <w:pPr>
        <w:ind w:firstLine="708"/>
      </w:pPr>
    </w:p>
    <w:p w:rsidR="00F24F08" w:rsidRDefault="00F24F08" w:rsidP="000D5124">
      <w:pPr>
        <w:ind w:firstLine="708"/>
      </w:pPr>
    </w:p>
    <w:p w:rsidR="00F24F08" w:rsidRDefault="00F24F08" w:rsidP="000D5124">
      <w:pPr>
        <w:ind w:firstLine="708"/>
      </w:pPr>
      <w:r>
        <w:t>PRITARTA</w:t>
      </w:r>
    </w:p>
    <w:p w:rsidR="00F24F08" w:rsidRDefault="00F24F08" w:rsidP="000D5124">
      <w:pPr>
        <w:ind w:firstLine="708"/>
      </w:pPr>
      <w:r>
        <w:t>Gimnazijos tarybos 2018-01-08</w:t>
      </w:r>
    </w:p>
    <w:p w:rsidR="00F24F08" w:rsidRPr="002E5B89" w:rsidRDefault="00F24F08" w:rsidP="000D5124">
      <w:pPr>
        <w:ind w:firstLine="708"/>
      </w:pPr>
      <w:r>
        <w:t>nutarimu (prot. Nr.1)</w:t>
      </w:r>
    </w:p>
    <w:sectPr w:rsidR="00F24F08" w:rsidRPr="002E5B89" w:rsidSect="00E54719">
      <w:headerReference w:type="even" r:id="rId11"/>
      <w:headerReference w:type="default" r:id="rId12"/>
      <w:head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44" w:rsidRDefault="00552544">
      <w:r>
        <w:separator/>
      </w:r>
    </w:p>
  </w:endnote>
  <w:endnote w:type="continuationSeparator" w:id="0">
    <w:p w:rsidR="00552544" w:rsidRDefault="0055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44" w:rsidRDefault="00552544">
      <w:r>
        <w:separator/>
      </w:r>
    </w:p>
  </w:footnote>
  <w:footnote w:type="continuationSeparator" w:id="0">
    <w:p w:rsidR="00552544" w:rsidRDefault="0055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8F" w:rsidRDefault="00D9078F" w:rsidP="000964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9078F" w:rsidRDefault="00D9078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8F" w:rsidRDefault="00D9078F" w:rsidP="000964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365F6">
      <w:rPr>
        <w:rStyle w:val="Puslapionumeris"/>
        <w:noProof/>
      </w:rPr>
      <w:t>2</w:t>
    </w:r>
    <w:r>
      <w:rPr>
        <w:rStyle w:val="Puslapionumeris"/>
      </w:rPr>
      <w:fldChar w:fldCharType="end"/>
    </w:r>
  </w:p>
  <w:p w:rsidR="00D9078F" w:rsidRDefault="00D9078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50536"/>
      <w:docPartObj>
        <w:docPartGallery w:val="Page Numbers (Top of Page)"/>
        <w:docPartUnique/>
      </w:docPartObj>
    </w:sdtPr>
    <w:sdtEndPr/>
    <w:sdtContent>
      <w:p w:rsidR="004F29F4" w:rsidRDefault="004F29F4">
        <w:pPr>
          <w:pStyle w:val="Antrats"/>
          <w:jc w:val="center"/>
        </w:pPr>
        <w:r>
          <w:fldChar w:fldCharType="begin"/>
        </w:r>
        <w:r>
          <w:instrText>PAGE   \* MERGEFORMAT</w:instrText>
        </w:r>
        <w:r>
          <w:fldChar w:fldCharType="separate"/>
        </w:r>
        <w:r w:rsidR="000365F6">
          <w:rPr>
            <w:noProof/>
          </w:rPr>
          <w:t>1</w:t>
        </w:r>
        <w:r>
          <w:fldChar w:fldCharType="end"/>
        </w:r>
      </w:p>
    </w:sdtContent>
  </w:sdt>
  <w:p w:rsidR="00D9078F" w:rsidRDefault="00D9078F" w:rsidP="00947A75">
    <w:pPr>
      <w:pStyle w:val="Antrats"/>
      <w:tabs>
        <w:tab w:val="clear" w:pos="4819"/>
        <w:tab w:val="clear" w:pos="9638"/>
        <w:tab w:val="left" w:pos="63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DD5"/>
    <w:multiLevelType w:val="hybridMultilevel"/>
    <w:tmpl w:val="0CFED7D4"/>
    <w:lvl w:ilvl="0" w:tplc="04270003">
      <w:start w:val="1"/>
      <w:numFmt w:val="bullet"/>
      <w:lvlText w:val="o"/>
      <w:lvlJc w:val="left"/>
      <w:pPr>
        <w:ind w:left="1409" w:hanging="360"/>
      </w:pPr>
      <w:rPr>
        <w:rFonts w:ascii="Courier New" w:hAnsi="Courier New" w:cs="Courier New" w:hint="default"/>
      </w:rPr>
    </w:lvl>
    <w:lvl w:ilvl="1" w:tplc="04270003" w:tentative="1">
      <w:start w:val="1"/>
      <w:numFmt w:val="bullet"/>
      <w:lvlText w:val="o"/>
      <w:lvlJc w:val="left"/>
      <w:pPr>
        <w:ind w:left="2129" w:hanging="360"/>
      </w:pPr>
      <w:rPr>
        <w:rFonts w:ascii="Courier New" w:hAnsi="Courier New" w:cs="Courier New" w:hint="default"/>
      </w:rPr>
    </w:lvl>
    <w:lvl w:ilvl="2" w:tplc="04270005" w:tentative="1">
      <w:start w:val="1"/>
      <w:numFmt w:val="bullet"/>
      <w:lvlText w:val=""/>
      <w:lvlJc w:val="left"/>
      <w:pPr>
        <w:ind w:left="2849" w:hanging="360"/>
      </w:pPr>
      <w:rPr>
        <w:rFonts w:ascii="Wingdings" w:hAnsi="Wingdings" w:hint="default"/>
      </w:rPr>
    </w:lvl>
    <w:lvl w:ilvl="3" w:tplc="04270001" w:tentative="1">
      <w:start w:val="1"/>
      <w:numFmt w:val="bullet"/>
      <w:lvlText w:val=""/>
      <w:lvlJc w:val="left"/>
      <w:pPr>
        <w:ind w:left="3569" w:hanging="360"/>
      </w:pPr>
      <w:rPr>
        <w:rFonts w:ascii="Symbol" w:hAnsi="Symbol" w:hint="default"/>
      </w:rPr>
    </w:lvl>
    <w:lvl w:ilvl="4" w:tplc="04270003" w:tentative="1">
      <w:start w:val="1"/>
      <w:numFmt w:val="bullet"/>
      <w:lvlText w:val="o"/>
      <w:lvlJc w:val="left"/>
      <w:pPr>
        <w:ind w:left="4289" w:hanging="360"/>
      </w:pPr>
      <w:rPr>
        <w:rFonts w:ascii="Courier New" w:hAnsi="Courier New" w:cs="Courier New" w:hint="default"/>
      </w:rPr>
    </w:lvl>
    <w:lvl w:ilvl="5" w:tplc="04270005" w:tentative="1">
      <w:start w:val="1"/>
      <w:numFmt w:val="bullet"/>
      <w:lvlText w:val=""/>
      <w:lvlJc w:val="left"/>
      <w:pPr>
        <w:ind w:left="5009" w:hanging="360"/>
      </w:pPr>
      <w:rPr>
        <w:rFonts w:ascii="Wingdings" w:hAnsi="Wingdings" w:hint="default"/>
      </w:rPr>
    </w:lvl>
    <w:lvl w:ilvl="6" w:tplc="04270001" w:tentative="1">
      <w:start w:val="1"/>
      <w:numFmt w:val="bullet"/>
      <w:lvlText w:val=""/>
      <w:lvlJc w:val="left"/>
      <w:pPr>
        <w:ind w:left="5729" w:hanging="360"/>
      </w:pPr>
      <w:rPr>
        <w:rFonts w:ascii="Symbol" w:hAnsi="Symbol" w:hint="default"/>
      </w:rPr>
    </w:lvl>
    <w:lvl w:ilvl="7" w:tplc="04270003" w:tentative="1">
      <w:start w:val="1"/>
      <w:numFmt w:val="bullet"/>
      <w:lvlText w:val="o"/>
      <w:lvlJc w:val="left"/>
      <w:pPr>
        <w:ind w:left="6449" w:hanging="360"/>
      </w:pPr>
      <w:rPr>
        <w:rFonts w:ascii="Courier New" w:hAnsi="Courier New" w:cs="Courier New" w:hint="default"/>
      </w:rPr>
    </w:lvl>
    <w:lvl w:ilvl="8" w:tplc="04270005" w:tentative="1">
      <w:start w:val="1"/>
      <w:numFmt w:val="bullet"/>
      <w:lvlText w:val=""/>
      <w:lvlJc w:val="left"/>
      <w:pPr>
        <w:ind w:left="7169" w:hanging="360"/>
      </w:pPr>
      <w:rPr>
        <w:rFonts w:ascii="Wingdings" w:hAnsi="Wingdings" w:hint="default"/>
      </w:rPr>
    </w:lvl>
  </w:abstractNum>
  <w:abstractNum w:abstractNumId="1">
    <w:nsid w:val="034808E0"/>
    <w:multiLevelType w:val="hybridMultilevel"/>
    <w:tmpl w:val="63567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71E63"/>
    <w:multiLevelType w:val="hybridMultilevel"/>
    <w:tmpl w:val="F8069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3C4311"/>
    <w:multiLevelType w:val="hybridMultilevel"/>
    <w:tmpl w:val="4A46C4F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A800ABE"/>
    <w:multiLevelType w:val="hybridMultilevel"/>
    <w:tmpl w:val="344EFDEC"/>
    <w:lvl w:ilvl="0" w:tplc="47F625B0">
      <w:start w:val="2017"/>
      <w:numFmt w:val="bullet"/>
      <w:lvlText w:val=""/>
      <w:lvlJc w:val="left"/>
      <w:pPr>
        <w:ind w:left="1068" w:hanging="360"/>
      </w:pPr>
      <w:rPr>
        <w:rFonts w:ascii="Symbol" w:eastAsia="Times New Roman" w:hAnsi="Symbol" w:cs="Times New Roman"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5">
    <w:nsid w:val="0C000D92"/>
    <w:multiLevelType w:val="hybridMultilevel"/>
    <w:tmpl w:val="BBAEA4F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0F086021"/>
    <w:multiLevelType w:val="hybridMultilevel"/>
    <w:tmpl w:val="63B0B3D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FE5684B"/>
    <w:multiLevelType w:val="multilevel"/>
    <w:tmpl w:val="4106EDAA"/>
    <w:lvl w:ilvl="0">
      <w:start w:val="1"/>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8">
    <w:nsid w:val="11A22063"/>
    <w:multiLevelType w:val="hybridMultilevel"/>
    <w:tmpl w:val="6D945B7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14564BFE"/>
    <w:multiLevelType w:val="hybridMultilevel"/>
    <w:tmpl w:val="0458F840"/>
    <w:lvl w:ilvl="0" w:tplc="0427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14F93C0C"/>
    <w:multiLevelType w:val="hybridMultilevel"/>
    <w:tmpl w:val="CCB23F28"/>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1918766C"/>
    <w:multiLevelType w:val="hybridMultilevel"/>
    <w:tmpl w:val="C06688C8"/>
    <w:lvl w:ilvl="0" w:tplc="CD04B4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1E3058BA"/>
    <w:multiLevelType w:val="hybridMultilevel"/>
    <w:tmpl w:val="1C740F3E"/>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nsid w:val="1F4F5513"/>
    <w:multiLevelType w:val="hybridMultilevel"/>
    <w:tmpl w:val="FF40D6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A9D73BF"/>
    <w:multiLevelType w:val="hybridMultilevel"/>
    <w:tmpl w:val="59BC08D4"/>
    <w:lvl w:ilvl="0" w:tplc="4CEED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545EA"/>
    <w:multiLevelType w:val="hybridMultilevel"/>
    <w:tmpl w:val="4044BD4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7BD0080"/>
    <w:multiLevelType w:val="hybridMultilevel"/>
    <w:tmpl w:val="D49C0A3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65D24F6"/>
    <w:multiLevelType w:val="hybridMultilevel"/>
    <w:tmpl w:val="45646188"/>
    <w:lvl w:ilvl="0" w:tplc="0427000D">
      <w:start w:val="1"/>
      <w:numFmt w:val="bullet"/>
      <w:lvlText w:val=""/>
      <w:lvlJc w:val="left"/>
      <w:pPr>
        <w:ind w:left="783" w:hanging="360"/>
      </w:pPr>
      <w:rPr>
        <w:rFonts w:ascii="Wingdings" w:hAnsi="Wingdings"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8">
    <w:nsid w:val="49324F31"/>
    <w:multiLevelType w:val="hybridMultilevel"/>
    <w:tmpl w:val="06902416"/>
    <w:lvl w:ilvl="0" w:tplc="AE14E58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4EAD19F5"/>
    <w:multiLevelType w:val="hybridMultilevel"/>
    <w:tmpl w:val="4FFE51C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6CB6493"/>
    <w:multiLevelType w:val="hybridMultilevel"/>
    <w:tmpl w:val="3BD0F652"/>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1">
    <w:nsid w:val="589064B6"/>
    <w:multiLevelType w:val="hybridMultilevel"/>
    <w:tmpl w:val="AB2A020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nsid w:val="593B7FC6"/>
    <w:multiLevelType w:val="hybridMultilevel"/>
    <w:tmpl w:val="B76E65BA"/>
    <w:lvl w:ilvl="0" w:tplc="D162549E">
      <w:start w:val="1"/>
      <w:numFmt w:val="decimal"/>
      <w:lvlText w:val="%1."/>
      <w:lvlJc w:val="left"/>
      <w:pPr>
        <w:ind w:left="454" w:hanging="360"/>
      </w:pPr>
      <w:rPr>
        <w:rFonts w:hint="default"/>
      </w:rPr>
    </w:lvl>
    <w:lvl w:ilvl="1" w:tplc="04270019" w:tentative="1">
      <w:start w:val="1"/>
      <w:numFmt w:val="lowerLetter"/>
      <w:lvlText w:val="%2."/>
      <w:lvlJc w:val="left"/>
      <w:pPr>
        <w:ind w:left="1174" w:hanging="360"/>
      </w:pPr>
    </w:lvl>
    <w:lvl w:ilvl="2" w:tplc="0427001B" w:tentative="1">
      <w:start w:val="1"/>
      <w:numFmt w:val="lowerRoman"/>
      <w:lvlText w:val="%3."/>
      <w:lvlJc w:val="right"/>
      <w:pPr>
        <w:ind w:left="1894" w:hanging="180"/>
      </w:pPr>
    </w:lvl>
    <w:lvl w:ilvl="3" w:tplc="0427000F" w:tentative="1">
      <w:start w:val="1"/>
      <w:numFmt w:val="decimal"/>
      <w:lvlText w:val="%4."/>
      <w:lvlJc w:val="left"/>
      <w:pPr>
        <w:ind w:left="2614" w:hanging="360"/>
      </w:pPr>
    </w:lvl>
    <w:lvl w:ilvl="4" w:tplc="04270019" w:tentative="1">
      <w:start w:val="1"/>
      <w:numFmt w:val="lowerLetter"/>
      <w:lvlText w:val="%5."/>
      <w:lvlJc w:val="left"/>
      <w:pPr>
        <w:ind w:left="3334" w:hanging="360"/>
      </w:pPr>
    </w:lvl>
    <w:lvl w:ilvl="5" w:tplc="0427001B" w:tentative="1">
      <w:start w:val="1"/>
      <w:numFmt w:val="lowerRoman"/>
      <w:lvlText w:val="%6."/>
      <w:lvlJc w:val="right"/>
      <w:pPr>
        <w:ind w:left="4054" w:hanging="180"/>
      </w:pPr>
    </w:lvl>
    <w:lvl w:ilvl="6" w:tplc="0427000F" w:tentative="1">
      <w:start w:val="1"/>
      <w:numFmt w:val="decimal"/>
      <w:lvlText w:val="%7."/>
      <w:lvlJc w:val="left"/>
      <w:pPr>
        <w:ind w:left="4774" w:hanging="360"/>
      </w:pPr>
    </w:lvl>
    <w:lvl w:ilvl="7" w:tplc="04270019" w:tentative="1">
      <w:start w:val="1"/>
      <w:numFmt w:val="lowerLetter"/>
      <w:lvlText w:val="%8."/>
      <w:lvlJc w:val="left"/>
      <w:pPr>
        <w:ind w:left="5494" w:hanging="360"/>
      </w:pPr>
    </w:lvl>
    <w:lvl w:ilvl="8" w:tplc="0427001B" w:tentative="1">
      <w:start w:val="1"/>
      <w:numFmt w:val="lowerRoman"/>
      <w:lvlText w:val="%9."/>
      <w:lvlJc w:val="right"/>
      <w:pPr>
        <w:ind w:left="6214" w:hanging="180"/>
      </w:pPr>
    </w:lvl>
  </w:abstractNum>
  <w:abstractNum w:abstractNumId="23">
    <w:nsid w:val="60EE65C5"/>
    <w:multiLevelType w:val="hybridMultilevel"/>
    <w:tmpl w:val="A14ED1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614C5E03"/>
    <w:multiLevelType w:val="hybridMultilevel"/>
    <w:tmpl w:val="8DB49D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2CF64A6"/>
    <w:multiLevelType w:val="hybridMultilevel"/>
    <w:tmpl w:val="5C7EBCB0"/>
    <w:lvl w:ilvl="0" w:tplc="59C43A1A">
      <w:start w:val="1"/>
      <w:numFmt w:val="decimal"/>
      <w:lvlText w:val="%1."/>
      <w:lvlJc w:val="left"/>
      <w:pPr>
        <w:ind w:left="960" w:hanging="9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2F54E5"/>
    <w:multiLevelType w:val="hybridMultilevel"/>
    <w:tmpl w:val="2816309E"/>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7">
    <w:nsid w:val="677B2822"/>
    <w:multiLevelType w:val="hybridMultilevel"/>
    <w:tmpl w:val="8F0EA59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DC850A0"/>
    <w:multiLevelType w:val="hybridMultilevel"/>
    <w:tmpl w:val="6EC041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F3B7AA8"/>
    <w:multiLevelType w:val="hybridMultilevel"/>
    <w:tmpl w:val="C25859C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nsid w:val="75FA57AC"/>
    <w:multiLevelType w:val="hybridMultilevel"/>
    <w:tmpl w:val="8CE80F8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D7F45BB"/>
    <w:multiLevelType w:val="hybridMultilevel"/>
    <w:tmpl w:val="F698B64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F497AF6"/>
    <w:multiLevelType w:val="hybridMultilevel"/>
    <w:tmpl w:val="03B0C470"/>
    <w:lvl w:ilvl="0" w:tplc="0427000F">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num w:numId="1">
    <w:abstractNumId w:val="20"/>
  </w:num>
  <w:num w:numId="2">
    <w:abstractNumId w:val="23"/>
  </w:num>
  <w:num w:numId="3">
    <w:abstractNumId w:val="1"/>
  </w:num>
  <w:num w:numId="4">
    <w:abstractNumId w:val="21"/>
  </w:num>
  <w:num w:numId="5">
    <w:abstractNumId w:val="29"/>
  </w:num>
  <w:num w:numId="6">
    <w:abstractNumId w:val="11"/>
  </w:num>
  <w:num w:numId="7">
    <w:abstractNumId w:val="18"/>
  </w:num>
  <w:num w:numId="8">
    <w:abstractNumId w:val="2"/>
  </w:num>
  <w:num w:numId="9">
    <w:abstractNumId w:val="28"/>
  </w:num>
  <w:num w:numId="10">
    <w:abstractNumId w:val="14"/>
  </w:num>
  <w:num w:numId="11">
    <w:abstractNumId w:val="25"/>
  </w:num>
  <w:num w:numId="12">
    <w:abstractNumId w:val="10"/>
  </w:num>
  <w:num w:numId="13">
    <w:abstractNumId w:val="7"/>
  </w:num>
  <w:num w:numId="14">
    <w:abstractNumId w:val="19"/>
  </w:num>
  <w:num w:numId="15">
    <w:abstractNumId w:val="15"/>
  </w:num>
  <w:num w:numId="16">
    <w:abstractNumId w:val="3"/>
  </w:num>
  <w:num w:numId="17">
    <w:abstractNumId w:val="31"/>
  </w:num>
  <w:num w:numId="18">
    <w:abstractNumId w:val="30"/>
  </w:num>
  <w:num w:numId="19">
    <w:abstractNumId w:val="32"/>
  </w:num>
  <w:num w:numId="20">
    <w:abstractNumId w:val="5"/>
  </w:num>
  <w:num w:numId="21">
    <w:abstractNumId w:val="8"/>
  </w:num>
  <w:num w:numId="22">
    <w:abstractNumId w:val="13"/>
  </w:num>
  <w:num w:numId="23">
    <w:abstractNumId w:val="22"/>
  </w:num>
  <w:num w:numId="24">
    <w:abstractNumId w:val="24"/>
  </w:num>
  <w:num w:numId="25">
    <w:abstractNumId w:val="26"/>
  </w:num>
  <w:num w:numId="26">
    <w:abstractNumId w:val="6"/>
  </w:num>
  <w:num w:numId="27">
    <w:abstractNumId w:val="17"/>
  </w:num>
  <w:num w:numId="28">
    <w:abstractNumId w:val="12"/>
  </w:num>
  <w:num w:numId="29">
    <w:abstractNumId w:val="9"/>
  </w:num>
  <w:num w:numId="30">
    <w:abstractNumId w:val="0"/>
  </w:num>
  <w:num w:numId="31">
    <w:abstractNumId w:val="16"/>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33"/>
    <w:rsid w:val="00004958"/>
    <w:rsid w:val="000201CD"/>
    <w:rsid w:val="00022B45"/>
    <w:rsid w:val="000365F6"/>
    <w:rsid w:val="0004349C"/>
    <w:rsid w:val="000450E0"/>
    <w:rsid w:val="00050B01"/>
    <w:rsid w:val="00053D33"/>
    <w:rsid w:val="000743D0"/>
    <w:rsid w:val="00077038"/>
    <w:rsid w:val="0008210A"/>
    <w:rsid w:val="000867F8"/>
    <w:rsid w:val="0009077B"/>
    <w:rsid w:val="00095BCC"/>
    <w:rsid w:val="00096402"/>
    <w:rsid w:val="00097E6E"/>
    <w:rsid w:val="000B25C0"/>
    <w:rsid w:val="000C0CED"/>
    <w:rsid w:val="000C7378"/>
    <w:rsid w:val="000D5124"/>
    <w:rsid w:val="000E28F4"/>
    <w:rsid w:val="000E34B2"/>
    <w:rsid w:val="00106353"/>
    <w:rsid w:val="00111FE7"/>
    <w:rsid w:val="00114D7A"/>
    <w:rsid w:val="00115609"/>
    <w:rsid w:val="00115C8C"/>
    <w:rsid w:val="0012453E"/>
    <w:rsid w:val="00127FE8"/>
    <w:rsid w:val="00131CE8"/>
    <w:rsid w:val="00132047"/>
    <w:rsid w:val="00134B7E"/>
    <w:rsid w:val="00142407"/>
    <w:rsid w:val="00142B36"/>
    <w:rsid w:val="00150B49"/>
    <w:rsid w:val="00154E46"/>
    <w:rsid w:val="0016074B"/>
    <w:rsid w:val="00167DAE"/>
    <w:rsid w:val="0017192B"/>
    <w:rsid w:val="0017295F"/>
    <w:rsid w:val="001823E3"/>
    <w:rsid w:val="001B39F2"/>
    <w:rsid w:val="001C7642"/>
    <w:rsid w:val="001C7852"/>
    <w:rsid w:val="001D29FA"/>
    <w:rsid w:val="001D667A"/>
    <w:rsid w:val="001E41D5"/>
    <w:rsid w:val="00203A84"/>
    <w:rsid w:val="00213D98"/>
    <w:rsid w:val="0022367D"/>
    <w:rsid w:val="002244AD"/>
    <w:rsid w:val="002274AB"/>
    <w:rsid w:val="00227605"/>
    <w:rsid w:val="00231BFA"/>
    <w:rsid w:val="0023397F"/>
    <w:rsid w:val="0024038F"/>
    <w:rsid w:val="00242381"/>
    <w:rsid w:val="00250D33"/>
    <w:rsid w:val="00251C09"/>
    <w:rsid w:val="002654EF"/>
    <w:rsid w:val="002671DB"/>
    <w:rsid w:val="00271611"/>
    <w:rsid w:val="002852A0"/>
    <w:rsid w:val="0028771F"/>
    <w:rsid w:val="00290B9F"/>
    <w:rsid w:val="002A0496"/>
    <w:rsid w:val="002A6EB4"/>
    <w:rsid w:val="002A7E34"/>
    <w:rsid w:val="002B25E4"/>
    <w:rsid w:val="002B4D3B"/>
    <w:rsid w:val="002D252D"/>
    <w:rsid w:val="002E5158"/>
    <w:rsid w:val="002E5681"/>
    <w:rsid w:val="002E5B89"/>
    <w:rsid w:val="00305699"/>
    <w:rsid w:val="00305E77"/>
    <w:rsid w:val="00310E8C"/>
    <w:rsid w:val="0032152A"/>
    <w:rsid w:val="00322B1D"/>
    <w:rsid w:val="00336181"/>
    <w:rsid w:val="00340E04"/>
    <w:rsid w:val="00345CCD"/>
    <w:rsid w:val="00363A6B"/>
    <w:rsid w:val="00375CBB"/>
    <w:rsid w:val="00377740"/>
    <w:rsid w:val="003914E2"/>
    <w:rsid w:val="0039355A"/>
    <w:rsid w:val="00394C94"/>
    <w:rsid w:val="003B3286"/>
    <w:rsid w:val="003C29D2"/>
    <w:rsid w:val="003E4262"/>
    <w:rsid w:val="003E5491"/>
    <w:rsid w:val="003F3744"/>
    <w:rsid w:val="004025A9"/>
    <w:rsid w:val="004129A2"/>
    <w:rsid w:val="00416FC1"/>
    <w:rsid w:val="00430B7A"/>
    <w:rsid w:val="00435580"/>
    <w:rsid w:val="00440637"/>
    <w:rsid w:val="00447F47"/>
    <w:rsid w:val="004550E2"/>
    <w:rsid w:val="0045586A"/>
    <w:rsid w:val="0045714A"/>
    <w:rsid w:val="00470D9C"/>
    <w:rsid w:val="00471EEA"/>
    <w:rsid w:val="0047402D"/>
    <w:rsid w:val="00491139"/>
    <w:rsid w:val="00496B0E"/>
    <w:rsid w:val="004B1035"/>
    <w:rsid w:val="004B2EC7"/>
    <w:rsid w:val="004D0C9D"/>
    <w:rsid w:val="004D4321"/>
    <w:rsid w:val="004F29F4"/>
    <w:rsid w:val="004F346C"/>
    <w:rsid w:val="004F7DD2"/>
    <w:rsid w:val="005211A2"/>
    <w:rsid w:val="00524099"/>
    <w:rsid w:val="00536A28"/>
    <w:rsid w:val="00541DBE"/>
    <w:rsid w:val="00550BA7"/>
    <w:rsid w:val="00552544"/>
    <w:rsid w:val="005554FA"/>
    <w:rsid w:val="005624D9"/>
    <w:rsid w:val="0056484C"/>
    <w:rsid w:val="00575121"/>
    <w:rsid w:val="00583EC3"/>
    <w:rsid w:val="00585CCC"/>
    <w:rsid w:val="00586AB1"/>
    <w:rsid w:val="005A57D4"/>
    <w:rsid w:val="005A5A10"/>
    <w:rsid w:val="005B7947"/>
    <w:rsid w:val="005C16F7"/>
    <w:rsid w:val="005C51D3"/>
    <w:rsid w:val="005D03FC"/>
    <w:rsid w:val="005D49B2"/>
    <w:rsid w:val="005D5566"/>
    <w:rsid w:val="005D767A"/>
    <w:rsid w:val="005E1849"/>
    <w:rsid w:val="005F1636"/>
    <w:rsid w:val="005F4E2C"/>
    <w:rsid w:val="005F6F8B"/>
    <w:rsid w:val="00607601"/>
    <w:rsid w:val="00615291"/>
    <w:rsid w:val="00616E73"/>
    <w:rsid w:val="006424C8"/>
    <w:rsid w:val="00644F56"/>
    <w:rsid w:val="0065437D"/>
    <w:rsid w:val="00656D8C"/>
    <w:rsid w:val="00657E8F"/>
    <w:rsid w:val="006836C5"/>
    <w:rsid w:val="006849F7"/>
    <w:rsid w:val="006854F2"/>
    <w:rsid w:val="00690C7E"/>
    <w:rsid w:val="00690CDC"/>
    <w:rsid w:val="00691624"/>
    <w:rsid w:val="006945AB"/>
    <w:rsid w:val="00696EC0"/>
    <w:rsid w:val="006A7238"/>
    <w:rsid w:val="006B5B15"/>
    <w:rsid w:val="006B5E0A"/>
    <w:rsid w:val="006C1082"/>
    <w:rsid w:val="006F205C"/>
    <w:rsid w:val="006F6D8C"/>
    <w:rsid w:val="00700B7F"/>
    <w:rsid w:val="00705BBF"/>
    <w:rsid w:val="007331B5"/>
    <w:rsid w:val="0073755D"/>
    <w:rsid w:val="0074049A"/>
    <w:rsid w:val="00757CA5"/>
    <w:rsid w:val="0076069D"/>
    <w:rsid w:val="00780A81"/>
    <w:rsid w:val="007866E1"/>
    <w:rsid w:val="007A1FF5"/>
    <w:rsid w:val="007A2147"/>
    <w:rsid w:val="007A4E2F"/>
    <w:rsid w:val="007A4EBE"/>
    <w:rsid w:val="007A69B6"/>
    <w:rsid w:val="007A739D"/>
    <w:rsid w:val="007B14E2"/>
    <w:rsid w:val="007D19C1"/>
    <w:rsid w:val="007D31F1"/>
    <w:rsid w:val="007E2B92"/>
    <w:rsid w:val="007E2E2D"/>
    <w:rsid w:val="007E32F0"/>
    <w:rsid w:val="007E33EC"/>
    <w:rsid w:val="007F58D7"/>
    <w:rsid w:val="00801EEA"/>
    <w:rsid w:val="00804D9D"/>
    <w:rsid w:val="00805F75"/>
    <w:rsid w:val="0081447D"/>
    <w:rsid w:val="00816229"/>
    <w:rsid w:val="00820286"/>
    <w:rsid w:val="00821D9F"/>
    <w:rsid w:val="00830211"/>
    <w:rsid w:val="00850BA0"/>
    <w:rsid w:val="008606C2"/>
    <w:rsid w:val="00875BEB"/>
    <w:rsid w:val="008818C4"/>
    <w:rsid w:val="008A0812"/>
    <w:rsid w:val="008A1134"/>
    <w:rsid w:val="008A1A30"/>
    <w:rsid w:val="008A704A"/>
    <w:rsid w:val="008B5995"/>
    <w:rsid w:val="008D0704"/>
    <w:rsid w:val="008D1713"/>
    <w:rsid w:val="008D47F7"/>
    <w:rsid w:val="008D5458"/>
    <w:rsid w:val="008E2E6B"/>
    <w:rsid w:val="008E70DD"/>
    <w:rsid w:val="0090358C"/>
    <w:rsid w:val="00904311"/>
    <w:rsid w:val="00911B28"/>
    <w:rsid w:val="00912FEB"/>
    <w:rsid w:val="009269FB"/>
    <w:rsid w:val="009364FA"/>
    <w:rsid w:val="00937A21"/>
    <w:rsid w:val="00937CA4"/>
    <w:rsid w:val="00945A5B"/>
    <w:rsid w:val="00947A75"/>
    <w:rsid w:val="0095280A"/>
    <w:rsid w:val="0095691F"/>
    <w:rsid w:val="00965CE8"/>
    <w:rsid w:val="00967549"/>
    <w:rsid w:val="00967E1D"/>
    <w:rsid w:val="009838DB"/>
    <w:rsid w:val="0099038B"/>
    <w:rsid w:val="00993F32"/>
    <w:rsid w:val="009A66E2"/>
    <w:rsid w:val="009B16CE"/>
    <w:rsid w:val="009B44A1"/>
    <w:rsid w:val="009D4EF2"/>
    <w:rsid w:val="009D5DDD"/>
    <w:rsid w:val="009E15CF"/>
    <w:rsid w:val="009E547E"/>
    <w:rsid w:val="009F078B"/>
    <w:rsid w:val="00A06DA5"/>
    <w:rsid w:val="00A072A3"/>
    <w:rsid w:val="00A12D24"/>
    <w:rsid w:val="00A152AD"/>
    <w:rsid w:val="00A15704"/>
    <w:rsid w:val="00A20C2F"/>
    <w:rsid w:val="00A23BF0"/>
    <w:rsid w:val="00A27ADB"/>
    <w:rsid w:val="00A315A9"/>
    <w:rsid w:val="00A31E43"/>
    <w:rsid w:val="00A416C1"/>
    <w:rsid w:val="00A46196"/>
    <w:rsid w:val="00A56709"/>
    <w:rsid w:val="00A61434"/>
    <w:rsid w:val="00A624F0"/>
    <w:rsid w:val="00A930A5"/>
    <w:rsid w:val="00A97B61"/>
    <w:rsid w:val="00AA2F8F"/>
    <w:rsid w:val="00AA7966"/>
    <w:rsid w:val="00AC3D42"/>
    <w:rsid w:val="00AE145D"/>
    <w:rsid w:val="00AE2778"/>
    <w:rsid w:val="00AE4115"/>
    <w:rsid w:val="00AF3DC2"/>
    <w:rsid w:val="00AF6A23"/>
    <w:rsid w:val="00B03766"/>
    <w:rsid w:val="00B05BEE"/>
    <w:rsid w:val="00B0606D"/>
    <w:rsid w:val="00B06746"/>
    <w:rsid w:val="00B11B0C"/>
    <w:rsid w:val="00B127C3"/>
    <w:rsid w:val="00B16849"/>
    <w:rsid w:val="00B2017E"/>
    <w:rsid w:val="00B2222B"/>
    <w:rsid w:val="00B230F3"/>
    <w:rsid w:val="00B24A62"/>
    <w:rsid w:val="00B30323"/>
    <w:rsid w:val="00B36EC2"/>
    <w:rsid w:val="00B558A5"/>
    <w:rsid w:val="00B55D75"/>
    <w:rsid w:val="00B572E7"/>
    <w:rsid w:val="00B64657"/>
    <w:rsid w:val="00B65D8F"/>
    <w:rsid w:val="00B850E9"/>
    <w:rsid w:val="00B8642F"/>
    <w:rsid w:val="00B925FB"/>
    <w:rsid w:val="00BB5983"/>
    <w:rsid w:val="00BC7EA3"/>
    <w:rsid w:val="00BD0D3D"/>
    <w:rsid w:val="00BD306F"/>
    <w:rsid w:val="00BD7B63"/>
    <w:rsid w:val="00BE01E6"/>
    <w:rsid w:val="00C011F2"/>
    <w:rsid w:val="00C013B1"/>
    <w:rsid w:val="00C02A51"/>
    <w:rsid w:val="00C07179"/>
    <w:rsid w:val="00C12DE6"/>
    <w:rsid w:val="00C21745"/>
    <w:rsid w:val="00C32D16"/>
    <w:rsid w:val="00C55965"/>
    <w:rsid w:val="00C60685"/>
    <w:rsid w:val="00C60EF9"/>
    <w:rsid w:val="00C77A35"/>
    <w:rsid w:val="00C83EAC"/>
    <w:rsid w:val="00C848FF"/>
    <w:rsid w:val="00C9419D"/>
    <w:rsid w:val="00C957E4"/>
    <w:rsid w:val="00CA504F"/>
    <w:rsid w:val="00CA6400"/>
    <w:rsid w:val="00CA791E"/>
    <w:rsid w:val="00CC1898"/>
    <w:rsid w:val="00CC3DCD"/>
    <w:rsid w:val="00CC41AC"/>
    <w:rsid w:val="00CD4E28"/>
    <w:rsid w:val="00CE08CC"/>
    <w:rsid w:val="00D007A3"/>
    <w:rsid w:val="00D03260"/>
    <w:rsid w:val="00D06580"/>
    <w:rsid w:val="00D312D2"/>
    <w:rsid w:val="00D3608A"/>
    <w:rsid w:val="00D40E48"/>
    <w:rsid w:val="00D4171A"/>
    <w:rsid w:val="00D47CAB"/>
    <w:rsid w:val="00D51539"/>
    <w:rsid w:val="00D56EED"/>
    <w:rsid w:val="00D663FD"/>
    <w:rsid w:val="00D70D7E"/>
    <w:rsid w:val="00D9078F"/>
    <w:rsid w:val="00D92D5A"/>
    <w:rsid w:val="00DB039A"/>
    <w:rsid w:val="00DB7DC6"/>
    <w:rsid w:val="00DC08AA"/>
    <w:rsid w:val="00DC44DD"/>
    <w:rsid w:val="00DC4EAD"/>
    <w:rsid w:val="00DD76F0"/>
    <w:rsid w:val="00DF1435"/>
    <w:rsid w:val="00E021D9"/>
    <w:rsid w:val="00E12298"/>
    <w:rsid w:val="00E156F0"/>
    <w:rsid w:val="00E17FFA"/>
    <w:rsid w:val="00E54719"/>
    <w:rsid w:val="00E56DBB"/>
    <w:rsid w:val="00E651B8"/>
    <w:rsid w:val="00E731BB"/>
    <w:rsid w:val="00E75165"/>
    <w:rsid w:val="00E812AC"/>
    <w:rsid w:val="00E82648"/>
    <w:rsid w:val="00E90629"/>
    <w:rsid w:val="00E94AEF"/>
    <w:rsid w:val="00E97193"/>
    <w:rsid w:val="00EA1131"/>
    <w:rsid w:val="00EB1436"/>
    <w:rsid w:val="00EC21F7"/>
    <w:rsid w:val="00EC65B0"/>
    <w:rsid w:val="00EC6699"/>
    <w:rsid w:val="00ED28A2"/>
    <w:rsid w:val="00EE39BA"/>
    <w:rsid w:val="00EE7457"/>
    <w:rsid w:val="00F01F58"/>
    <w:rsid w:val="00F10464"/>
    <w:rsid w:val="00F1469A"/>
    <w:rsid w:val="00F219E2"/>
    <w:rsid w:val="00F21D02"/>
    <w:rsid w:val="00F24F08"/>
    <w:rsid w:val="00F31DF5"/>
    <w:rsid w:val="00F439A6"/>
    <w:rsid w:val="00F642F2"/>
    <w:rsid w:val="00F807CA"/>
    <w:rsid w:val="00F81C85"/>
    <w:rsid w:val="00F87067"/>
    <w:rsid w:val="00F87C68"/>
    <w:rsid w:val="00F90DAD"/>
    <w:rsid w:val="00F92C1A"/>
    <w:rsid w:val="00F969F7"/>
    <w:rsid w:val="00FA725B"/>
    <w:rsid w:val="00FA7870"/>
    <w:rsid w:val="00FB5EA8"/>
    <w:rsid w:val="00FB625A"/>
    <w:rsid w:val="00FB6921"/>
    <w:rsid w:val="00FC6A4D"/>
    <w:rsid w:val="00FD0B57"/>
    <w:rsid w:val="00FD5200"/>
    <w:rsid w:val="00FD5807"/>
    <w:rsid w:val="00FE11CC"/>
    <w:rsid w:val="00FF1B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53D33"/>
    <w:rPr>
      <w:sz w:val="24"/>
      <w:szCs w:val="24"/>
    </w:rPr>
  </w:style>
  <w:style w:type="paragraph" w:styleId="Antrat1">
    <w:name w:val="heading 1"/>
    <w:basedOn w:val="prastasis"/>
    <w:next w:val="prastasis"/>
    <w:link w:val="Antrat1Diagrama"/>
    <w:qFormat/>
    <w:rsid w:val="00A31E43"/>
    <w:pPr>
      <w:keepNext/>
      <w:spacing w:before="240" w:after="60"/>
      <w:outlineLvl w:val="0"/>
    </w:pPr>
    <w:rPr>
      <w:rFonts w:ascii="Cambria" w:hAnsi="Cambria"/>
      <w:b/>
      <w:bCs/>
      <w:kern w:val="32"/>
      <w:sz w:val="32"/>
      <w:szCs w:val="32"/>
    </w:rPr>
  </w:style>
  <w:style w:type="paragraph" w:styleId="Antrat5">
    <w:name w:val="heading 5"/>
    <w:basedOn w:val="prastasis"/>
    <w:link w:val="Antrat5Diagrama"/>
    <w:uiPriority w:val="99"/>
    <w:qFormat/>
    <w:rsid w:val="003C29D2"/>
    <w:pPr>
      <w:spacing w:before="100" w:beforeAutospacing="1" w:after="100" w:afterAutospacing="1"/>
      <w:outlineLvl w:val="4"/>
    </w:pPr>
    <w:rPr>
      <w:rFonts w:eastAsia="Batang"/>
      <w:b/>
      <w:bCs/>
      <w:sz w:val="20"/>
      <w:szCs w:val="20"/>
      <w:lang w:eastAsia="ko-K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B3286"/>
    <w:rPr>
      <w:rFonts w:ascii="Tahoma" w:hAnsi="Tahoma" w:cs="Tahoma"/>
      <w:sz w:val="16"/>
      <w:szCs w:val="16"/>
    </w:rPr>
  </w:style>
  <w:style w:type="paragraph" w:customStyle="1" w:styleId="Pagrindinistekstas1">
    <w:name w:val="Pagrindinis tekstas1"/>
    <w:rsid w:val="009F078B"/>
    <w:pPr>
      <w:autoSpaceDE w:val="0"/>
      <w:autoSpaceDN w:val="0"/>
      <w:adjustRightInd w:val="0"/>
      <w:ind w:firstLine="312"/>
      <w:jc w:val="both"/>
    </w:pPr>
    <w:rPr>
      <w:rFonts w:ascii="TimesLT" w:hAnsi="TimesLT"/>
      <w:lang w:val="en-US" w:eastAsia="en-US"/>
    </w:rPr>
  </w:style>
  <w:style w:type="character" w:styleId="Grietas">
    <w:name w:val="Strong"/>
    <w:uiPriority w:val="22"/>
    <w:qFormat/>
    <w:rsid w:val="009F078B"/>
    <w:rPr>
      <w:b/>
      <w:bCs/>
    </w:rPr>
  </w:style>
  <w:style w:type="paragraph" w:styleId="Antrats">
    <w:name w:val="header"/>
    <w:basedOn w:val="prastasis"/>
    <w:link w:val="AntratsDiagrama"/>
    <w:uiPriority w:val="99"/>
    <w:rsid w:val="00E54719"/>
    <w:pPr>
      <w:tabs>
        <w:tab w:val="center" w:pos="4819"/>
        <w:tab w:val="right" w:pos="9638"/>
      </w:tabs>
    </w:pPr>
  </w:style>
  <w:style w:type="character" w:styleId="Puslapionumeris">
    <w:name w:val="page number"/>
    <w:basedOn w:val="Numatytasispastraiposriftas"/>
    <w:rsid w:val="00E54719"/>
  </w:style>
  <w:style w:type="character" w:styleId="Hipersaitas">
    <w:name w:val="Hyperlink"/>
    <w:rsid w:val="00B0606D"/>
    <w:rPr>
      <w:color w:val="0563C1"/>
      <w:u w:val="single"/>
    </w:rPr>
  </w:style>
  <w:style w:type="paragraph" w:styleId="Porat">
    <w:name w:val="footer"/>
    <w:basedOn w:val="prastasis"/>
    <w:link w:val="PoratDiagrama"/>
    <w:rsid w:val="009B16CE"/>
    <w:pPr>
      <w:tabs>
        <w:tab w:val="center" w:pos="4153"/>
        <w:tab w:val="right" w:pos="8306"/>
      </w:tabs>
    </w:pPr>
    <w:rPr>
      <w:lang w:val="en-GB" w:eastAsia="en-GB"/>
    </w:rPr>
  </w:style>
  <w:style w:type="character" w:customStyle="1" w:styleId="PoratDiagrama">
    <w:name w:val="Poraštė Diagrama"/>
    <w:link w:val="Porat"/>
    <w:rsid w:val="009B16CE"/>
    <w:rPr>
      <w:sz w:val="24"/>
      <w:szCs w:val="24"/>
      <w:lang w:val="en-GB" w:eastAsia="en-GB"/>
    </w:rPr>
  </w:style>
  <w:style w:type="paragraph" w:customStyle="1" w:styleId="a">
    <w:basedOn w:val="prastasis"/>
    <w:next w:val="prastasistinklapis"/>
    <w:rsid w:val="00CD4E28"/>
    <w:pPr>
      <w:spacing w:before="100" w:beforeAutospacing="1" w:after="100" w:afterAutospacing="1"/>
    </w:pPr>
    <w:rPr>
      <w:rFonts w:eastAsia="Batang"/>
      <w:lang w:eastAsia="ko-KR"/>
    </w:rPr>
  </w:style>
  <w:style w:type="character" w:customStyle="1" w:styleId="apple-converted-space">
    <w:name w:val="apple-converted-space"/>
    <w:rsid w:val="006836C5"/>
  </w:style>
  <w:style w:type="paragraph" w:customStyle="1" w:styleId="font8">
    <w:name w:val="font_8"/>
    <w:basedOn w:val="prastasis"/>
    <w:rsid w:val="006836C5"/>
    <w:pPr>
      <w:spacing w:before="100" w:beforeAutospacing="1" w:after="100" w:afterAutospacing="1"/>
    </w:pPr>
    <w:rPr>
      <w:rFonts w:eastAsia="Batang"/>
      <w:lang w:eastAsia="ko-KR"/>
    </w:rPr>
  </w:style>
  <w:style w:type="paragraph" w:styleId="prastasistinklapis">
    <w:name w:val="Normal (Web)"/>
    <w:basedOn w:val="prastasis"/>
    <w:rsid w:val="006836C5"/>
  </w:style>
  <w:style w:type="table" w:styleId="Lentelstinklelis">
    <w:name w:val="Table Grid"/>
    <w:basedOn w:val="prastojilentel"/>
    <w:rsid w:val="0011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5Diagrama">
    <w:name w:val="Antraštė 5 Diagrama"/>
    <w:link w:val="Antrat5"/>
    <w:uiPriority w:val="99"/>
    <w:rsid w:val="003C29D2"/>
    <w:rPr>
      <w:rFonts w:eastAsia="Batang"/>
      <w:b/>
      <w:bCs/>
      <w:lang w:val="lt-LT" w:eastAsia="ko-KR"/>
    </w:rPr>
  </w:style>
  <w:style w:type="paragraph" w:customStyle="1" w:styleId="default">
    <w:name w:val="default"/>
    <w:basedOn w:val="prastasis"/>
    <w:uiPriority w:val="99"/>
    <w:rsid w:val="00965CE8"/>
    <w:pPr>
      <w:spacing w:before="100" w:beforeAutospacing="1" w:after="100" w:afterAutospacing="1"/>
    </w:pPr>
  </w:style>
  <w:style w:type="table" w:customStyle="1" w:styleId="Lentelstinklelis1">
    <w:name w:val="Lentelės tinklelis1"/>
    <w:basedOn w:val="prastojilentel"/>
    <w:next w:val="Lentelstinklelis"/>
    <w:uiPriority w:val="59"/>
    <w:rsid w:val="00004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1">
    <w:name w:val="Be tarpų11"/>
    <w:uiPriority w:val="99"/>
    <w:rsid w:val="00B11B0C"/>
    <w:rPr>
      <w:rFonts w:ascii="Calibri" w:eastAsia="Calibri" w:hAnsi="Calibri" w:cs="Calibri"/>
      <w:sz w:val="22"/>
      <w:szCs w:val="22"/>
      <w:lang w:eastAsia="en-US"/>
    </w:rPr>
  </w:style>
  <w:style w:type="paragraph" w:styleId="Sraopastraipa">
    <w:name w:val="List Paragraph"/>
    <w:basedOn w:val="prastasis"/>
    <w:uiPriority w:val="34"/>
    <w:qFormat/>
    <w:rsid w:val="00FB5EA8"/>
    <w:pPr>
      <w:ind w:left="720"/>
      <w:contextualSpacing/>
    </w:pPr>
  </w:style>
  <w:style w:type="character" w:customStyle="1" w:styleId="Antrat1Diagrama">
    <w:name w:val="Antraštė 1 Diagrama"/>
    <w:link w:val="Antrat1"/>
    <w:rsid w:val="00A31E43"/>
    <w:rPr>
      <w:rFonts w:ascii="Cambria" w:eastAsia="Times New Roman" w:hAnsi="Cambria" w:cs="Times New Roman"/>
      <w:b/>
      <w:bCs/>
      <w:kern w:val="32"/>
      <w:sz w:val="32"/>
      <w:szCs w:val="32"/>
    </w:rPr>
  </w:style>
  <w:style w:type="character" w:customStyle="1" w:styleId="AntratsDiagrama">
    <w:name w:val="Antraštės Diagrama"/>
    <w:basedOn w:val="Numatytasispastraiposriftas"/>
    <w:link w:val="Antrats"/>
    <w:uiPriority w:val="99"/>
    <w:rsid w:val="004F29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53D33"/>
    <w:rPr>
      <w:sz w:val="24"/>
      <w:szCs w:val="24"/>
    </w:rPr>
  </w:style>
  <w:style w:type="paragraph" w:styleId="Antrat1">
    <w:name w:val="heading 1"/>
    <w:basedOn w:val="prastasis"/>
    <w:next w:val="prastasis"/>
    <w:link w:val="Antrat1Diagrama"/>
    <w:qFormat/>
    <w:rsid w:val="00A31E43"/>
    <w:pPr>
      <w:keepNext/>
      <w:spacing w:before="240" w:after="60"/>
      <w:outlineLvl w:val="0"/>
    </w:pPr>
    <w:rPr>
      <w:rFonts w:ascii="Cambria" w:hAnsi="Cambria"/>
      <w:b/>
      <w:bCs/>
      <w:kern w:val="32"/>
      <w:sz w:val="32"/>
      <w:szCs w:val="32"/>
    </w:rPr>
  </w:style>
  <w:style w:type="paragraph" w:styleId="Antrat5">
    <w:name w:val="heading 5"/>
    <w:basedOn w:val="prastasis"/>
    <w:link w:val="Antrat5Diagrama"/>
    <w:uiPriority w:val="99"/>
    <w:qFormat/>
    <w:rsid w:val="003C29D2"/>
    <w:pPr>
      <w:spacing w:before="100" w:beforeAutospacing="1" w:after="100" w:afterAutospacing="1"/>
      <w:outlineLvl w:val="4"/>
    </w:pPr>
    <w:rPr>
      <w:rFonts w:eastAsia="Batang"/>
      <w:b/>
      <w:bCs/>
      <w:sz w:val="20"/>
      <w:szCs w:val="20"/>
      <w:lang w:eastAsia="ko-K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B3286"/>
    <w:rPr>
      <w:rFonts w:ascii="Tahoma" w:hAnsi="Tahoma" w:cs="Tahoma"/>
      <w:sz w:val="16"/>
      <w:szCs w:val="16"/>
    </w:rPr>
  </w:style>
  <w:style w:type="paragraph" w:customStyle="1" w:styleId="Pagrindinistekstas1">
    <w:name w:val="Pagrindinis tekstas1"/>
    <w:rsid w:val="009F078B"/>
    <w:pPr>
      <w:autoSpaceDE w:val="0"/>
      <w:autoSpaceDN w:val="0"/>
      <w:adjustRightInd w:val="0"/>
      <w:ind w:firstLine="312"/>
      <w:jc w:val="both"/>
    </w:pPr>
    <w:rPr>
      <w:rFonts w:ascii="TimesLT" w:hAnsi="TimesLT"/>
      <w:lang w:val="en-US" w:eastAsia="en-US"/>
    </w:rPr>
  </w:style>
  <w:style w:type="character" w:styleId="Grietas">
    <w:name w:val="Strong"/>
    <w:uiPriority w:val="22"/>
    <w:qFormat/>
    <w:rsid w:val="009F078B"/>
    <w:rPr>
      <w:b/>
      <w:bCs/>
    </w:rPr>
  </w:style>
  <w:style w:type="paragraph" w:styleId="Antrats">
    <w:name w:val="header"/>
    <w:basedOn w:val="prastasis"/>
    <w:link w:val="AntratsDiagrama"/>
    <w:uiPriority w:val="99"/>
    <w:rsid w:val="00E54719"/>
    <w:pPr>
      <w:tabs>
        <w:tab w:val="center" w:pos="4819"/>
        <w:tab w:val="right" w:pos="9638"/>
      </w:tabs>
    </w:pPr>
  </w:style>
  <w:style w:type="character" w:styleId="Puslapionumeris">
    <w:name w:val="page number"/>
    <w:basedOn w:val="Numatytasispastraiposriftas"/>
    <w:rsid w:val="00E54719"/>
  </w:style>
  <w:style w:type="character" w:styleId="Hipersaitas">
    <w:name w:val="Hyperlink"/>
    <w:rsid w:val="00B0606D"/>
    <w:rPr>
      <w:color w:val="0563C1"/>
      <w:u w:val="single"/>
    </w:rPr>
  </w:style>
  <w:style w:type="paragraph" w:styleId="Porat">
    <w:name w:val="footer"/>
    <w:basedOn w:val="prastasis"/>
    <w:link w:val="PoratDiagrama"/>
    <w:rsid w:val="009B16CE"/>
    <w:pPr>
      <w:tabs>
        <w:tab w:val="center" w:pos="4153"/>
        <w:tab w:val="right" w:pos="8306"/>
      </w:tabs>
    </w:pPr>
    <w:rPr>
      <w:lang w:val="en-GB" w:eastAsia="en-GB"/>
    </w:rPr>
  </w:style>
  <w:style w:type="character" w:customStyle="1" w:styleId="PoratDiagrama">
    <w:name w:val="Poraštė Diagrama"/>
    <w:link w:val="Porat"/>
    <w:rsid w:val="009B16CE"/>
    <w:rPr>
      <w:sz w:val="24"/>
      <w:szCs w:val="24"/>
      <w:lang w:val="en-GB" w:eastAsia="en-GB"/>
    </w:rPr>
  </w:style>
  <w:style w:type="paragraph" w:customStyle="1" w:styleId="a">
    <w:basedOn w:val="prastasis"/>
    <w:next w:val="prastasistinklapis"/>
    <w:rsid w:val="00CD4E28"/>
    <w:pPr>
      <w:spacing w:before="100" w:beforeAutospacing="1" w:after="100" w:afterAutospacing="1"/>
    </w:pPr>
    <w:rPr>
      <w:rFonts w:eastAsia="Batang"/>
      <w:lang w:eastAsia="ko-KR"/>
    </w:rPr>
  </w:style>
  <w:style w:type="character" w:customStyle="1" w:styleId="apple-converted-space">
    <w:name w:val="apple-converted-space"/>
    <w:rsid w:val="006836C5"/>
  </w:style>
  <w:style w:type="paragraph" w:customStyle="1" w:styleId="font8">
    <w:name w:val="font_8"/>
    <w:basedOn w:val="prastasis"/>
    <w:rsid w:val="006836C5"/>
    <w:pPr>
      <w:spacing w:before="100" w:beforeAutospacing="1" w:after="100" w:afterAutospacing="1"/>
    </w:pPr>
    <w:rPr>
      <w:rFonts w:eastAsia="Batang"/>
      <w:lang w:eastAsia="ko-KR"/>
    </w:rPr>
  </w:style>
  <w:style w:type="paragraph" w:styleId="prastasistinklapis">
    <w:name w:val="Normal (Web)"/>
    <w:basedOn w:val="prastasis"/>
    <w:rsid w:val="006836C5"/>
  </w:style>
  <w:style w:type="table" w:styleId="Lentelstinklelis">
    <w:name w:val="Table Grid"/>
    <w:basedOn w:val="prastojilentel"/>
    <w:rsid w:val="0011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5Diagrama">
    <w:name w:val="Antraštė 5 Diagrama"/>
    <w:link w:val="Antrat5"/>
    <w:uiPriority w:val="99"/>
    <w:rsid w:val="003C29D2"/>
    <w:rPr>
      <w:rFonts w:eastAsia="Batang"/>
      <w:b/>
      <w:bCs/>
      <w:lang w:val="lt-LT" w:eastAsia="ko-KR"/>
    </w:rPr>
  </w:style>
  <w:style w:type="paragraph" w:customStyle="1" w:styleId="default">
    <w:name w:val="default"/>
    <w:basedOn w:val="prastasis"/>
    <w:uiPriority w:val="99"/>
    <w:rsid w:val="00965CE8"/>
    <w:pPr>
      <w:spacing w:before="100" w:beforeAutospacing="1" w:after="100" w:afterAutospacing="1"/>
    </w:pPr>
  </w:style>
  <w:style w:type="table" w:customStyle="1" w:styleId="Lentelstinklelis1">
    <w:name w:val="Lentelės tinklelis1"/>
    <w:basedOn w:val="prastojilentel"/>
    <w:next w:val="Lentelstinklelis"/>
    <w:uiPriority w:val="59"/>
    <w:rsid w:val="00004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1">
    <w:name w:val="Be tarpų11"/>
    <w:uiPriority w:val="99"/>
    <w:rsid w:val="00B11B0C"/>
    <w:rPr>
      <w:rFonts w:ascii="Calibri" w:eastAsia="Calibri" w:hAnsi="Calibri" w:cs="Calibri"/>
      <w:sz w:val="22"/>
      <w:szCs w:val="22"/>
      <w:lang w:eastAsia="en-US"/>
    </w:rPr>
  </w:style>
  <w:style w:type="paragraph" w:styleId="Sraopastraipa">
    <w:name w:val="List Paragraph"/>
    <w:basedOn w:val="prastasis"/>
    <w:uiPriority w:val="34"/>
    <w:qFormat/>
    <w:rsid w:val="00FB5EA8"/>
    <w:pPr>
      <w:ind w:left="720"/>
      <w:contextualSpacing/>
    </w:pPr>
  </w:style>
  <w:style w:type="character" w:customStyle="1" w:styleId="Antrat1Diagrama">
    <w:name w:val="Antraštė 1 Diagrama"/>
    <w:link w:val="Antrat1"/>
    <w:rsid w:val="00A31E43"/>
    <w:rPr>
      <w:rFonts w:ascii="Cambria" w:eastAsia="Times New Roman" w:hAnsi="Cambria" w:cs="Times New Roman"/>
      <w:b/>
      <w:bCs/>
      <w:kern w:val="32"/>
      <w:sz w:val="32"/>
      <w:szCs w:val="32"/>
    </w:rPr>
  </w:style>
  <w:style w:type="character" w:customStyle="1" w:styleId="AntratsDiagrama">
    <w:name w:val="Antraštės Diagrama"/>
    <w:basedOn w:val="Numatytasispastraiposriftas"/>
    <w:link w:val="Antrats"/>
    <w:uiPriority w:val="99"/>
    <w:rsid w:val="004F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9151">
      <w:bodyDiv w:val="1"/>
      <w:marLeft w:val="0"/>
      <w:marRight w:val="0"/>
      <w:marTop w:val="0"/>
      <w:marBottom w:val="0"/>
      <w:divBdr>
        <w:top w:val="none" w:sz="0" w:space="0" w:color="auto"/>
        <w:left w:val="none" w:sz="0" w:space="0" w:color="auto"/>
        <w:bottom w:val="none" w:sz="0" w:space="0" w:color="auto"/>
        <w:right w:val="none" w:sz="0" w:space="0" w:color="auto"/>
      </w:divBdr>
    </w:div>
    <w:div w:id="609554809">
      <w:bodyDiv w:val="1"/>
      <w:marLeft w:val="0"/>
      <w:marRight w:val="0"/>
      <w:marTop w:val="0"/>
      <w:marBottom w:val="0"/>
      <w:divBdr>
        <w:top w:val="none" w:sz="0" w:space="0" w:color="auto"/>
        <w:left w:val="none" w:sz="0" w:space="0" w:color="auto"/>
        <w:bottom w:val="none" w:sz="0" w:space="0" w:color="auto"/>
        <w:right w:val="none" w:sz="0" w:space="0" w:color="auto"/>
      </w:divBdr>
    </w:div>
    <w:div w:id="875116696">
      <w:bodyDiv w:val="1"/>
      <w:marLeft w:val="0"/>
      <w:marRight w:val="0"/>
      <w:marTop w:val="0"/>
      <w:marBottom w:val="0"/>
      <w:divBdr>
        <w:top w:val="none" w:sz="0" w:space="0" w:color="auto"/>
        <w:left w:val="none" w:sz="0" w:space="0" w:color="auto"/>
        <w:bottom w:val="none" w:sz="0" w:space="0" w:color="auto"/>
        <w:right w:val="none" w:sz="0" w:space="0" w:color="auto"/>
      </w:divBdr>
    </w:div>
    <w:div w:id="1694070909">
      <w:bodyDiv w:val="1"/>
      <w:marLeft w:val="0"/>
      <w:marRight w:val="0"/>
      <w:marTop w:val="0"/>
      <w:marBottom w:val="0"/>
      <w:divBdr>
        <w:top w:val="none" w:sz="0" w:space="0" w:color="auto"/>
        <w:left w:val="none" w:sz="0" w:space="0" w:color="auto"/>
        <w:bottom w:val="none" w:sz="0" w:space="0" w:color="auto"/>
        <w:right w:val="none" w:sz="0" w:space="0" w:color="auto"/>
      </w:divBdr>
    </w:div>
    <w:div w:id="1731612993">
      <w:bodyDiv w:val="1"/>
      <w:marLeft w:val="0"/>
      <w:marRight w:val="0"/>
      <w:marTop w:val="0"/>
      <w:marBottom w:val="0"/>
      <w:divBdr>
        <w:top w:val="none" w:sz="0" w:space="0" w:color="auto"/>
        <w:left w:val="none" w:sz="0" w:space="0" w:color="auto"/>
        <w:bottom w:val="none" w:sz="0" w:space="0" w:color="auto"/>
        <w:right w:val="none" w:sz="0" w:space="0" w:color="auto"/>
      </w:divBdr>
    </w:div>
    <w:div w:id="1835487547">
      <w:bodyDiv w:val="1"/>
      <w:marLeft w:val="0"/>
      <w:marRight w:val="0"/>
      <w:marTop w:val="0"/>
      <w:marBottom w:val="0"/>
      <w:divBdr>
        <w:top w:val="none" w:sz="0" w:space="0" w:color="auto"/>
        <w:left w:val="none" w:sz="0" w:space="0" w:color="auto"/>
        <w:bottom w:val="none" w:sz="0" w:space="0" w:color="auto"/>
        <w:right w:val="none" w:sz="0" w:space="0" w:color="auto"/>
      </w:divBdr>
    </w:div>
    <w:div w:id="1976135783">
      <w:bodyDiv w:val="1"/>
      <w:marLeft w:val="0"/>
      <w:marRight w:val="0"/>
      <w:marTop w:val="0"/>
      <w:marBottom w:val="0"/>
      <w:divBdr>
        <w:top w:val="none" w:sz="0" w:space="0" w:color="auto"/>
        <w:left w:val="none" w:sz="0" w:space="0" w:color="auto"/>
        <w:bottom w:val="none" w:sz="0" w:space="0" w:color="auto"/>
        <w:right w:val="none" w:sz="0" w:space="0" w:color="auto"/>
      </w:divBdr>
      <w:divsChild>
        <w:div w:id="150955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udiskiug.trakai.lm.lt/" TargetMode="External"/><Relationship Id="rId4" Type="http://schemas.microsoft.com/office/2007/relationships/stylesWithEffects" Target="stylesWithEffects.xml"/><Relationship Id="rId9" Type="http://schemas.openxmlformats.org/officeDocument/2006/relationships/hyperlink" Target="http://www.rudiskiug.trakai.lm.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45ce6b607a14b8fadcda63c074aff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85DB-3ED6-431D-8B59-CA5FFBF6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145ce6b607a14b8fadcda63c074afffc</Template>
  <TotalTime>1</TotalTime>
  <Pages>10</Pages>
  <Words>15718</Words>
  <Characters>8960</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TRAKŲ RAJONO ŠVIETIMO ĮSTAIGŲ DIREKTORIŲ 2017 METŲ VEIKLOS ATASKAITOMS (2 PRIEDAS)</vt:lpstr>
      <vt:lpstr>PATVIRTINTA</vt:lpstr>
    </vt:vector>
  </TitlesOfParts>
  <Manager>2018-02-22</Manager>
  <Company/>
  <LinksUpToDate>false</LinksUpToDate>
  <CharactersWithSpaces>24629</CharactersWithSpaces>
  <SharedDoc>false</SharedDoc>
  <HLinks>
    <vt:vector size="12" baseType="variant">
      <vt:variant>
        <vt:i4>3407930</vt:i4>
      </vt:variant>
      <vt:variant>
        <vt:i4>3</vt:i4>
      </vt:variant>
      <vt:variant>
        <vt:i4>0</vt:i4>
      </vt:variant>
      <vt:variant>
        <vt:i4>5</vt:i4>
      </vt:variant>
      <vt:variant>
        <vt:lpwstr>http://www.rudiskiug.trakai.lm.lt/</vt:lpwstr>
      </vt:variant>
      <vt:variant>
        <vt:lpwstr/>
      </vt:variant>
      <vt:variant>
        <vt:i4>3407930</vt:i4>
      </vt:variant>
      <vt:variant>
        <vt:i4>0</vt:i4>
      </vt:variant>
      <vt:variant>
        <vt:i4>0</vt:i4>
      </vt:variant>
      <vt:variant>
        <vt:i4>5</vt:i4>
      </vt:variant>
      <vt:variant>
        <vt:lpwstr>http://www.rudiskiug.trakai.lm.lt/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TRAKŲ RAJONO ŠVIETIMO ĮSTAIGŲ DIREKTORIŲ 2017 METŲ VEIKLOS ATASKAITOMS (2 PRIEDAS)</dc:title>
  <dc:subject>S1E-37</dc:subject>
  <dc:creator>TRAKŲ RAJONO SAVIVALDYBĖS TARYBA</dc:creator>
  <cp:lastModifiedBy>User</cp:lastModifiedBy>
  <cp:revision>2</cp:revision>
  <cp:lastPrinted>2017-02-13T14:13:00Z</cp:lastPrinted>
  <dcterms:created xsi:type="dcterms:W3CDTF">2018-11-26T08:20:00Z</dcterms:created>
  <dcterms:modified xsi:type="dcterms:W3CDTF">2018-11-26T08:20:00Z</dcterms:modified>
  <cp:category>Priedas</cp:category>
</cp:coreProperties>
</file>